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D1" w:rsidRPr="009F2619" w:rsidRDefault="006C28D1" w:rsidP="006C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2619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6C28D1" w:rsidRPr="009F2619" w:rsidRDefault="006C28D1" w:rsidP="006C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2619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6C28D1" w:rsidRPr="009F2619" w:rsidRDefault="006C28D1" w:rsidP="006C2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2619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6C28D1" w:rsidRPr="009F2619" w:rsidRDefault="006C28D1" w:rsidP="006C28D1">
      <w:pPr>
        <w:spacing w:line="360" w:lineRule="auto"/>
        <w:jc w:val="center"/>
        <w:rPr>
          <w:rFonts w:ascii="Times New Roman" w:hAnsi="Times New Roman" w:cs="Times New Roman"/>
        </w:rPr>
      </w:pPr>
    </w:p>
    <w:p w:rsidR="006C28D1" w:rsidRPr="009F2619" w:rsidRDefault="006C28D1" w:rsidP="006C28D1">
      <w:pPr>
        <w:spacing w:line="360" w:lineRule="auto"/>
        <w:jc w:val="center"/>
        <w:rPr>
          <w:rFonts w:ascii="Times New Roman" w:hAnsi="Times New Roman" w:cs="Times New Roman"/>
        </w:rPr>
      </w:pPr>
    </w:p>
    <w:p w:rsidR="00C670CC" w:rsidRPr="009F2619" w:rsidRDefault="00533410" w:rsidP="0053341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AFEF79" wp14:editId="657B59DA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0CC" w:rsidRPr="009F2619" w:rsidRDefault="00C670CC" w:rsidP="00C67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C670CC" w:rsidRPr="009F2619" w:rsidRDefault="00C670CC" w:rsidP="00C670C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C670CC" w:rsidRPr="009F2619" w:rsidRDefault="00C670CC" w:rsidP="00C670C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619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C670CC" w:rsidRPr="009F2619" w:rsidRDefault="00C670CC" w:rsidP="00C670C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619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9F26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9F26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9F26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6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C670CC" w:rsidRPr="009F2619">
        <w:rPr>
          <w:rFonts w:ascii="Times New Roman" w:hAnsi="Times New Roman" w:cs="Times New Roman"/>
          <w:b/>
          <w:bCs/>
          <w:caps/>
          <w:sz w:val="24"/>
          <w:szCs w:val="24"/>
        </w:rPr>
        <w:t>финансового права и социального обеспечения</w:t>
      </w:r>
    </w:p>
    <w:p w:rsidR="00B72CD1" w:rsidRPr="009F2619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9F2619" w:rsidRDefault="00EA29A9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2619">
        <w:rPr>
          <w:rFonts w:ascii="Times New Roman" w:hAnsi="Times New Roman" w:cs="Times New Roman"/>
          <w:b/>
          <w:bCs/>
          <w:caps/>
          <w:sz w:val="44"/>
          <w:szCs w:val="44"/>
        </w:rPr>
        <w:t>Коммерческое Право</w:t>
      </w:r>
    </w:p>
    <w:p w:rsidR="005A3E1B" w:rsidRPr="009F2619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9F2619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2619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9F26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9F2619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9F26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9F2619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619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9F2619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619">
        <w:rPr>
          <w:rFonts w:ascii="Times New Roman" w:hAnsi="Times New Roman" w:cs="Times New Roman"/>
          <w:sz w:val="28"/>
          <w:szCs w:val="28"/>
        </w:rPr>
        <w:t>201</w:t>
      </w:r>
      <w:r w:rsidR="006D3215" w:rsidRPr="009F2619">
        <w:rPr>
          <w:rFonts w:ascii="Times New Roman" w:hAnsi="Times New Roman" w:cs="Times New Roman"/>
          <w:sz w:val="28"/>
          <w:szCs w:val="28"/>
        </w:rPr>
        <w:t>6</w:t>
      </w:r>
    </w:p>
    <w:p w:rsidR="00EA29A9" w:rsidRPr="009F2619" w:rsidRDefault="00EA29A9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EA29A9" w:rsidRPr="009F2619" w:rsidRDefault="00EA29A9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803B5E" w:rsidRPr="009F2619" w:rsidRDefault="006D3215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9F2619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803B5E" w:rsidRPr="009F2619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803B5E" w:rsidRPr="009F2619" w:rsidRDefault="00803B5E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EA29A9" w:rsidRPr="009F2619" w:rsidRDefault="009D07A0" w:rsidP="00EA29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32"/>
        </w:rPr>
      </w:pPr>
      <w:r w:rsidRPr="009F2619">
        <w:rPr>
          <w:rFonts w:ascii="Times New Roman" w:hAnsi="Times New Roman" w:cs="Times New Roman"/>
          <w:kern w:val="24"/>
          <w:sz w:val="28"/>
          <w:szCs w:val="32"/>
        </w:rPr>
        <w:t>Фоменко А.И.</w:t>
      </w:r>
      <w:r w:rsidR="00EA29A9" w:rsidRPr="009F2619">
        <w:rPr>
          <w:rFonts w:ascii="Times New Roman" w:hAnsi="Times New Roman" w:cs="Times New Roman"/>
          <w:kern w:val="24"/>
          <w:sz w:val="28"/>
          <w:szCs w:val="32"/>
        </w:rPr>
        <w:t xml:space="preserve"> – кандидат юридических наук, доцент кафедры финансового права и социального обеспечения </w:t>
      </w:r>
      <w:r w:rsidR="006C28D1" w:rsidRPr="009F2619">
        <w:rPr>
          <w:rFonts w:ascii="Times New Roman" w:hAnsi="Times New Roman" w:cs="Times New Roman"/>
          <w:kern w:val="24"/>
          <w:sz w:val="28"/>
          <w:szCs w:val="32"/>
        </w:rPr>
        <w:t>Ч</w:t>
      </w:r>
      <w:r w:rsidR="00EA29A9" w:rsidRPr="009F2619">
        <w:rPr>
          <w:rFonts w:ascii="Times New Roman" w:hAnsi="Times New Roman" w:cs="Times New Roman"/>
          <w:kern w:val="24"/>
          <w:sz w:val="28"/>
          <w:szCs w:val="32"/>
        </w:rPr>
        <w:t>ОУ ВО «Северо-Кавказский гуманитарный институт».</w:t>
      </w:r>
    </w:p>
    <w:p w:rsidR="00EA29A9" w:rsidRPr="009F2619" w:rsidRDefault="00EA29A9" w:rsidP="00EA29A9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32"/>
        </w:rPr>
      </w:pPr>
    </w:p>
    <w:p w:rsidR="00EA29A9" w:rsidRPr="009F2619" w:rsidRDefault="00EA29A9" w:rsidP="00EA29A9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32"/>
        </w:rPr>
      </w:pPr>
    </w:p>
    <w:p w:rsidR="00EA29A9" w:rsidRPr="009F2619" w:rsidRDefault="00EA29A9" w:rsidP="00EA29A9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32"/>
        </w:rPr>
      </w:pPr>
      <w:r w:rsidRPr="009F2619">
        <w:rPr>
          <w:rFonts w:ascii="Times New Roman" w:hAnsi="Times New Roman" w:cs="Times New Roman"/>
          <w:b/>
          <w:kern w:val="24"/>
          <w:sz w:val="28"/>
          <w:szCs w:val="32"/>
        </w:rPr>
        <w:t>Рецензенты:</w:t>
      </w:r>
    </w:p>
    <w:p w:rsidR="00EA29A9" w:rsidRPr="009F2619" w:rsidRDefault="00EA29A9" w:rsidP="00EA29A9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32"/>
        </w:rPr>
      </w:pPr>
    </w:p>
    <w:p w:rsidR="006D3215" w:rsidRPr="009F2619" w:rsidRDefault="00142FD0" w:rsidP="006D321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З.В</w:t>
      </w:r>
      <w:r w:rsidRPr="00A57D66">
        <w:rPr>
          <w:rFonts w:ascii="Times New Roman" w:hAnsi="Times New Roman" w:cs="Times New Roman"/>
          <w:sz w:val="28"/>
          <w:szCs w:val="28"/>
        </w:rPr>
        <w:t>. - кандидат юридических наук, доцент кафедры гражданско-правовых дисциплин ЧОУ ВО «Северо-Кавказский гуманитарный институт»;</w:t>
      </w:r>
    </w:p>
    <w:p w:rsidR="006D3215" w:rsidRPr="009F2619" w:rsidRDefault="006D3215" w:rsidP="006D321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215" w:rsidRPr="009F2619" w:rsidRDefault="006D3215" w:rsidP="006D3215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9F2619">
        <w:rPr>
          <w:rFonts w:ascii="Times New Roman" w:hAnsi="Times New Roman" w:cs="Times New Roman"/>
          <w:b w:val="0"/>
        </w:rPr>
        <w:t>Тархова О.Ю., кандидат юридических наук, доцент кафедры гражданско-правовых дисциплин Ростовского института (филиала) ВГУЮ (РПА Минюста России).</w:t>
      </w:r>
    </w:p>
    <w:p w:rsidR="005A3E1B" w:rsidRPr="009F2619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9F2619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03B5E" w:rsidRPr="009F2619" w:rsidRDefault="00803B5E" w:rsidP="00803B5E">
      <w:pPr>
        <w:tabs>
          <w:tab w:val="left" w:pos="9072"/>
          <w:tab w:val="left" w:pos="9214"/>
          <w:tab w:val="left" w:pos="9498"/>
        </w:tabs>
        <w:rPr>
          <w:b/>
          <w:sz w:val="28"/>
          <w:szCs w:val="28"/>
        </w:rPr>
      </w:pPr>
    </w:p>
    <w:p w:rsidR="00803B5E" w:rsidRPr="009F2619" w:rsidRDefault="00803B5E" w:rsidP="00803B5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2619">
        <w:rPr>
          <w:rFonts w:ascii="Times New Roman" w:hAnsi="Times New Roman"/>
          <w:sz w:val="28"/>
          <w:szCs w:val="28"/>
        </w:rPr>
        <w:t>Рабочая программа по учебной дисциплине «</w:t>
      </w:r>
      <w:r w:rsidR="00EA29A9" w:rsidRPr="009F2619">
        <w:rPr>
          <w:rFonts w:ascii="Times New Roman" w:hAnsi="Times New Roman"/>
          <w:sz w:val="28"/>
          <w:szCs w:val="28"/>
        </w:rPr>
        <w:t>Коммерческое право</w:t>
      </w:r>
      <w:r w:rsidRPr="009F2619">
        <w:rPr>
          <w:rFonts w:ascii="Times New Roman" w:hAnsi="Times New Roman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030900.62 «Юриспруденция».</w:t>
      </w:r>
      <w:r w:rsidR="006D3215" w:rsidRPr="009F2619">
        <w:rPr>
          <w:rFonts w:ascii="Times New Roman" w:hAnsi="Times New Roman"/>
          <w:sz w:val="28"/>
          <w:szCs w:val="28"/>
        </w:rPr>
        <w:t xml:space="preserve"> </w:t>
      </w:r>
      <w:r w:rsidR="006D3215" w:rsidRPr="009F2619">
        <w:rPr>
          <w:rFonts w:ascii="Times New Roman" w:hAnsi="Times New Roman" w:cs="Times New Roman"/>
          <w:kern w:val="24"/>
          <w:sz w:val="28"/>
          <w:szCs w:val="28"/>
        </w:rPr>
        <w:t>Включает в себя рабочую программу учебной дисциплины и м</w:t>
      </w:r>
      <w:r w:rsidR="006D3215" w:rsidRPr="009F2619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 Р</w:t>
      </w:r>
      <w:r w:rsidR="006D3215" w:rsidRPr="009F2619">
        <w:rPr>
          <w:rFonts w:ascii="Times New Roman" w:hAnsi="Times New Roman" w:cs="Times New Roman"/>
          <w:kern w:val="24"/>
          <w:sz w:val="28"/>
          <w:szCs w:val="28"/>
        </w:rPr>
        <w:t>ассчитана на студентов ЧОУ ВО «Северо-Кавказский гуманитарный институт», обучающихся по направлению подготовки бакалавров юриспруденции.</w:t>
      </w:r>
    </w:p>
    <w:p w:rsidR="00803B5E" w:rsidRPr="009F2619" w:rsidRDefault="00803B5E" w:rsidP="00803B5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03B5E" w:rsidRPr="009F2619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803B5E" w:rsidRPr="009F2619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6D3215" w:rsidRPr="009F2619" w:rsidRDefault="006D3215" w:rsidP="006D3215">
      <w:pPr>
        <w:pStyle w:val="a6"/>
        <w:jc w:val="center"/>
        <w:rPr>
          <w:sz w:val="24"/>
          <w:szCs w:val="24"/>
          <w:lang w:val="ru-RU"/>
        </w:rPr>
      </w:pPr>
      <w:r w:rsidRPr="009F2619">
        <w:rPr>
          <w:sz w:val="24"/>
          <w:szCs w:val="24"/>
          <w:lang w:val="ru-RU"/>
        </w:rPr>
        <w:t>Рабочая программа обсуждена и одобрена на заседании кафедры финансового права и социального обеспечения Северо-Кавказского гуманитарного института.</w:t>
      </w:r>
    </w:p>
    <w:p w:rsidR="006D3215" w:rsidRPr="009F2619" w:rsidRDefault="006D3215" w:rsidP="006D3215">
      <w:pPr>
        <w:pStyle w:val="a6"/>
        <w:jc w:val="center"/>
        <w:rPr>
          <w:sz w:val="24"/>
          <w:szCs w:val="24"/>
          <w:lang w:val="ru-RU"/>
        </w:rPr>
      </w:pPr>
    </w:p>
    <w:p w:rsidR="006D3215" w:rsidRPr="009F2619" w:rsidRDefault="006D3215" w:rsidP="006D321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619">
        <w:rPr>
          <w:rFonts w:ascii="Times New Roman" w:hAnsi="Times New Roman"/>
          <w:sz w:val="24"/>
          <w:szCs w:val="24"/>
        </w:rPr>
        <w:t>Протокол № 1 от 29 августа 2016 года</w:t>
      </w:r>
    </w:p>
    <w:p w:rsidR="00803B5E" w:rsidRPr="009F2619" w:rsidRDefault="00803B5E" w:rsidP="00803B5E">
      <w:pPr>
        <w:jc w:val="center"/>
        <w:rPr>
          <w:rFonts w:ascii="Times New Roman" w:hAnsi="Times New Roman"/>
          <w:sz w:val="28"/>
          <w:szCs w:val="28"/>
        </w:rPr>
      </w:pPr>
    </w:p>
    <w:p w:rsidR="00803B5E" w:rsidRPr="009F2619" w:rsidRDefault="00803B5E" w:rsidP="00803B5E">
      <w:pPr>
        <w:rPr>
          <w:rFonts w:ascii="Times New Roman" w:hAnsi="Times New Roman"/>
          <w:sz w:val="28"/>
          <w:szCs w:val="28"/>
        </w:rPr>
        <w:sectPr w:rsidR="00803B5E" w:rsidRPr="009F2619" w:rsidSect="001A3BD9">
          <w:headerReference w:type="default" r:id="rId9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F14EA4" w:rsidRPr="00C345BB" w:rsidRDefault="00F14EA4" w:rsidP="00F14E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Рабочая программа учебной дисциплины «Коммерческое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F14EA4" w:rsidRPr="00C345BB" w:rsidRDefault="00F14EA4" w:rsidP="00F14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F14EA4" w:rsidRPr="00C345BB" w:rsidRDefault="00F14EA4" w:rsidP="00B532A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F14EA4" w:rsidRPr="00C345BB" w:rsidRDefault="00F14EA4" w:rsidP="00B532AE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F14EA4" w:rsidRPr="00C345BB" w:rsidRDefault="00F14EA4" w:rsidP="00B532AE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F14EA4" w:rsidRPr="00C345BB" w:rsidRDefault="00F14EA4" w:rsidP="00B532AE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F14EA4" w:rsidRPr="00C345BB" w:rsidRDefault="00F14EA4" w:rsidP="00F14E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A4" w:rsidRPr="00C345BB" w:rsidRDefault="00F14EA4" w:rsidP="00F14E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F14EA4" w:rsidRPr="00C345BB" w:rsidRDefault="00F14EA4" w:rsidP="00F14EA4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14EA4" w:rsidRPr="00C345BB" w:rsidRDefault="00F14EA4" w:rsidP="00F14EA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45BB">
        <w:rPr>
          <w:rFonts w:ascii="Times New Roman" w:hAnsi="Times New Roman" w:cs="Times New Roman"/>
        </w:rPr>
        <w:t xml:space="preserve">Целевая установка преподавания учебной дисциплины «Коммерческое право» строится с учетом задач, содержания и форм деятельности специалиста – выпускника </w:t>
      </w:r>
      <w:r w:rsidR="00A27D37" w:rsidRPr="00C345BB">
        <w:rPr>
          <w:rFonts w:ascii="Times New Roman" w:hAnsi="Times New Roman" w:cs="Times New Roman"/>
        </w:rPr>
        <w:t xml:space="preserve">ЧОУ ВО </w:t>
      </w:r>
      <w:r w:rsidRPr="00C345BB">
        <w:rPr>
          <w:rFonts w:ascii="Times New Roman" w:hAnsi="Times New Roman" w:cs="Times New Roman"/>
        </w:rPr>
        <w:t xml:space="preserve">«СКГИ». </w:t>
      </w:r>
    </w:p>
    <w:p w:rsidR="00F14EA4" w:rsidRPr="00C345BB" w:rsidRDefault="00F14EA4" w:rsidP="00F14EA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45BB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F14EA4" w:rsidRPr="00C345BB" w:rsidRDefault="00F14EA4" w:rsidP="00F14EA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45BB">
        <w:rPr>
          <w:rFonts w:ascii="Times New Roman" w:hAnsi="Times New Roman" w:cs="Times New Roman"/>
        </w:rPr>
        <w:t>Содержание обучения по дисциплине «Коммерческое право» строится в соответствии с основными видами и задачами профессиональной деятельности специалиста: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F14EA4" w:rsidRPr="00C345BB" w:rsidRDefault="00F14EA4" w:rsidP="00F14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F14EA4" w:rsidRPr="00C345BB" w:rsidRDefault="00F14EA4" w:rsidP="00F14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Дисциплина «Коммерческое право» изучается на</w:t>
      </w:r>
      <w:r w:rsidR="009F2619" w:rsidRPr="00C345BB">
        <w:rPr>
          <w:rFonts w:ascii="Times New Roman" w:hAnsi="Times New Roman" w:cs="Times New Roman"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sz w:val="24"/>
          <w:szCs w:val="24"/>
        </w:rPr>
        <w:t>четвертом курсе и заканчивается зачетом.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9F2619" w:rsidRPr="00C345BB">
        <w:rPr>
          <w:rFonts w:ascii="Times New Roman" w:hAnsi="Times New Roman" w:cs="Times New Roman"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sz w:val="24"/>
          <w:szCs w:val="24"/>
        </w:rPr>
        <w:t>«Гражданское право»,</w:t>
      </w:r>
      <w:r w:rsidR="009F2619" w:rsidRPr="00C345BB">
        <w:rPr>
          <w:rFonts w:ascii="Times New Roman" w:hAnsi="Times New Roman" w:cs="Times New Roman"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sz w:val="24"/>
          <w:szCs w:val="24"/>
        </w:rPr>
        <w:t>которая способствует более четкому и глубокому уяснению дисциплины.</w:t>
      </w:r>
    </w:p>
    <w:p w:rsidR="00F14EA4" w:rsidRPr="00C345BB" w:rsidRDefault="00F14EA4" w:rsidP="00F14E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4EA4" w:rsidRPr="00C345BB" w:rsidRDefault="00F14EA4" w:rsidP="00F14E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2619" w:rsidRPr="00C345BB" w:rsidRDefault="009F2619" w:rsidP="009F2619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F14EA4" w:rsidRPr="00C345BB" w:rsidRDefault="00F14EA4" w:rsidP="00F14E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4EA4" w:rsidRPr="00C345BB" w:rsidRDefault="00F14EA4" w:rsidP="00F14EA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345BB">
        <w:rPr>
          <w:rFonts w:ascii="Times New Roman" w:hAnsi="Times New Roman" w:cs="Times New Roman"/>
        </w:rPr>
        <w:t>В результате освоения программы учебной дисциплины «Коммерческое право» выпускник должен:</w:t>
      </w:r>
      <w:r w:rsidRPr="00C345BB">
        <w:rPr>
          <w:rFonts w:ascii="Times New Roman" w:hAnsi="Times New Roman" w:cs="Times New Roman"/>
        </w:rPr>
        <w:tab/>
      </w:r>
    </w:p>
    <w:p w:rsidR="00F14EA4" w:rsidRPr="00C345BB" w:rsidRDefault="00F14EA4" w:rsidP="00B532AE">
      <w:pPr>
        <w:numPr>
          <w:ilvl w:val="0"/>
          <w:numId w:val="3"/>
        </w:numPr>
        <w:tabs>
          <w:tab w:val="num" w:pos="10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4EA4" w:rsidRPr="00C345BB" w:rsidRDefault="00F14EA4" w:rsidP="00B532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основные начала гражданского права в области юридических лиц;</w:t>
      </w:r>
    </w:p>
    <w:p w:rsidR="00F14EA4" w:rsidRPr="00C345BB" w:rsidRDefault="00F14EA4" w:rsidP="00B532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нормы, регулирующие правоотношения</w:t>
      </w:r>
      <w:r w:rsidR="009F2619" w:rsidRPr="00C345BB">
        <w:rPr>
          <w:rFonts w:ascii="Times New Roman" w:hAnsi="Times New Roman" w:cs="Times New Roman"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sz w:val="24"/>
          <w:szCs w:val="24"/>
        </w:rPr>
        <w:t>юридических лиц</w:t>
      </w:r>
    </w:p>
    <w:p w:rsidR="00F14EA4" w:rsidRPr="00C345BB" w:rsidRDefault="00F14EA4" w:rsidP="00F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2. Уметь:</w:t>
      </w:r>
    </w:p>
    <w:p w:rsidR="00F14EA4" w:rsidRPr="00C345BB" w:rsidRDefault="00F14EA4" w:rsidP="00B53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ориентироваться в действующем</w:t>
      </w:r>
      <w:r w:rsidR="009F2619" w:rsidRPr="00C345BB">
        <w:rPr>
          <w:rFonts w:ascii="Times New Roman" w:hAnsi="Times New Roman" w:cs="Times New Roman"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sz w:val="24"/>
          <w:szCs w:val="24"/>
        </w:rPr>
        <w:t xml:space="preserve">гражданском законодательстве и применять его в практической деятельности. </w:t>
      </w:r>
    </w:p>
    <w:p w:rsidR="00F14EA4" w:rsidRPr="00C345BB" w:rsidRDefault="00F14EA4" w:rsidP="00F14EA4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3</w:t>
      </w:r>
      <w:r w:rsidRPr="00C345B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345BB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F14EA4" w:rsidRPr="00C345BB" w:rsidRDefault="00F14EA4" w:rsidP="00B532AE">
      <w:pPr>
        <w:widowControl w:val="0"/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 специфике правовых норм в сфере юридических лиц;</w:t>
      </w:r>
    </w:p>
    <w:p w:rsidR="00F14EA4" w:rsidRPr="00C345BB" w:rsidRDefault="00F14EA4" w:rsidP="00F14EA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4</w:t>
      </w:r>
      <w:r w:rsidRPr="00C345BB">
        <w:rPr>
          <w:rFonts w:ascii="Times New Roman" w:hAnsi="Times New Roman" w:cs="Times New Roman"/>
          <w:sz w:val="24"/>
          <w:szCs w:val="24"/>
        </w:rPr>
        <w:t xml:space="preserve">. </w:t>
      </w:r>
      <w:r w:rsidRPr="00C345BB">
        <w:rPr>
          <w:rFonts w:ascii="Times New Roman" w:hAnsi="Times New Roman" w:cs="Times New Roman"/>
          <w:b/>
          <w:sz w:val="24"/>
          <w:szCs w:val="24"/>
        </w:rPr>
        <w:t>Обладать следующими компетенциями:</w:t>
      </w:r>
    </w:p>
    <w:p w:rsidR="00F14EA4" w:rsidRPr="00C345BB" w:rsidRDefault="00F14EA4" w:rsidP="00B532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F14EA4" w:rsidRPr="00C345BB" w:rsidRDefault="00F14EA4" w:rsidP="00B532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способен обеспечивать соблюдение законодательства субъектами права (ПК-3);</w:t>
      </w:r>
    </w:p>
    <w:p w:rsidR="00F14EA4" w:rsidRPr="00C345BB" w:rsidRDefault="00F14EA4" w:rsidP="00B532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способен принимать решения и совершать юридические действия в точном соответствии с законом (ПК-4);</w:t>
      </w:r>
    </w:p>
    <w:p w:rsidR="00F14EA4" w:rsidRPr="00C345BB" w:rsidRDefault="00F14EA4" w:rsidP="00B532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14EA4" w:rsidRPr="00C345BB" w:rsidRDefault="00F14EA4" w:rsidP="00B532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способен юридически правильно квалифицировать факты и обстоятельства (ПК-6);</w:t>
      </w:r>
    </w:p>
    <w:p w:rsidR="00F14EA4" w:rsidRPr="00C345BB" w:rsidRDefault="00F14EA4" w:rsidP="00F14EA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владеет навыками подготовки юридических документов (ПК-7).</w:t>
      </w:r>
      <w:r w:rsidRPr="00C345BB">
        <w:rPr>
          <w:rFonts w:ascii="Times New Roman" w:hAnsi="Times New Roman" w:cs="Times New Roman"/>
          <w:sz w:val="24"/>
          <w:szCs w:val="24"/>
        </w:rPr>
        <w:tab/>
      </w:r>
    </w:p>
    <w:p w:rsidR="009F2619" w:rsidRPr="00C345BB" w:rsidRDefault="00F14EA4" w:rsidP="009F2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ab/>
      </w:r>
    </w:p>
    <w:p w:rsidR="009F2619" w:rsidRPr="00C345BB" w:rsidRDefault="009F2619" w:rsidP="009F2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C345BB" w:rsidRPr="00C345BB" w:rsidTr="00C21BCB">
        <w:trPr>
          <w:tblHeader/>
        </w:trPr>
        <w:tc>
          <w:tcPr>
            <w:tcW w:w="846" w:type="dxa"/>
            <w:vAlign w:val="center"/>
          </w:tcPr>
          <w:p w:rsidR="009F2619" w:rsidRPr="00C345BB" w:rsidRDefault="009F2619" w:rsidP="00C21BCB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345BB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9F2619" w:rsidRPr="00C345BB" w:rsidRDefault="009F2619" w:rsidP="00C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9F2619" w:rsidRPr="00C345BB" w:rsidRDefault="009F2619" w:rsidP="00C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C345BB" w:rsidRPr="00C345BB" w:rsidTr="00C21BCB">
        <w:tc>
          <w:tcPr>
            <w:tcW w:w="846" w:type="dxa"/>
          </w:tcPr>
          <w:p w:rsidR="009F2619" w:rsidRPr="00C345BB" w:rsidRDefault="009F2619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2</w:t>
            </w:r>
          </w:p>
        </w:tc>
        <w:tc>
          <w:tcPr>
            <w:tcW w:w="2806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основными методами</w:t>
            </w: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C345BB" w:rsidRPr="00C345BB" w:rsidTr="00C21BCB">
        <w:tc>
          <w:tcPr>
            <w:tcW w:w="846" w:type="dxa"/>
          </w:tcPr>
          <w:p w:rsidR="009F2619" w:rsidRPr="00C345BB" w:rsidRDefault="009F2619" w:rsidP="00C2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2806" w:type="dxa"/>
          </w:tcPr>
          <w:p w:rsidR="009F2619" w:rsidRPr="00C345BB" w:rsidRDefault="009F2619" w:rsidP="00C2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9F2619" w:rsidRPr="00C345BB" w:rsidRDefault="009F2619" w:rsidP="00C21B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9F2619" w:rsidRPr="00C345BB" w:rsidRDefault="009F2619" w:rsidP="00C21B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9F2619" w:rsidRPr="00C345BB" w:rsidRDefault="009F2619" w:rsidP="00C21B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C345BB" w:rsidRPr="00C345BB" w:rsidTr="00C21BCB">
        <w:tc>
          <w:tcPr>
            <w:tcW w:w="846" w:type="dxa"/>
          </w:tcPr>
          <w:p w:rsidR="009F2619" w:rsidRPr="00C345BB" w:rsidRDefault="009F2619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4</w:t>
            </w:r>
          </w:p>
        </w:tc>
        <w:tc>
          <w:tcPr>
            <w:tcW w:w="2806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принятия решения и совершения юридических действий в точном соответствии с законом</w:t>
            </w:r>
          </w:p>
        </w:tc>
      </w:tr>
      <w:tr w:rsidR="00C345BB" w:rsidRPr="00C345BB" w:rsidTr="00C21BCB">
        <w:tc>
          <w:tcPr>
            <w:tcW w:w="846" w:type="dxa"/>
          </w:tcPr>
          <w:p w:rsidR="009F2619" w:rsidRPr="00C345BB" w:rsidRDefault="009F2619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5</w:t>
            </w:r>
          </w:p>
        </w:tc>
        <w:tc>
          <w:tcPr>
            <w:tcW w:w="2806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095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навыками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345BB" w:rsidRPr="00C345BB" w:rsidTr="00C21BCB">
        <w:tc>
          <w:tcPr>
            <w:tcW w:w="846" w:type="dxa"/>
          </w:tcPr>
          <w:p w:rsidR="009F2619" w:rsidRPr="00C345BB" w:rsidRDefault="009F2619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6</w:t>
            </w:r>
          </w:p>
        </w:tc>
        <w:tc>
          <w:tcPr>
            <w:tcW w:w="2806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факты, события и обстоятельства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факты, события и обстоятельства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основными методами юридически правильно квалифицировать факты, события и обстоятельства</w:t>
            </w:r>
          </w:p>
        </w:tc>
      </w:tr>
      <w:tr w:rsidR="009F2619" w:rsidRPr="00C345BB" w:rsidTr="00C21BCB">
        <w:tc>
          <w:tcPr>
            <w:tcW w:w="846" w:type="dxa"/>
          </w:tcPr>
          <w:p w:rsidR="009F2619" w:rsidRPr="00C345BB" w:rsidRDefault="009F2619" w:rsidP="00C21BC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7</w:t>
            </w:r>
          </w:p>
        </w:tc>
        <w:tc>
          <w:tcPr>
            <w:tcW w:w="2806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6095" w:type="dxa"/>
          </w:tcPr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условия подготовки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документов</w:t>
            </w: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готовить и правильно оформлять юридические и служебные документы</w:t>
            </w:r>
          </w:p>
          <w:p w:rsidR="009F2619" w:rsidRPr="00C345BB" w:rsidRDefault="009F2619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приемами и методами подготовки юридических документов</w:t>
            </w:r>
          </w:p>
        </w:tc>
      </w:tr>
    </w:tbl>
    <w:p w:rsidR="00F14EA4" w:rsidRPr="00C345BB" w:rsidRDefault="00F14EA4" w:rsidP="00F14EA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9F2619" w:rsidRPr="00C345BB" w:rsidRDefault="00C345BB" w:rsidP="00C21BCB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F2619" w:rsidRPr="00C34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(МОДУЛЯ) В СТРУКТУРЕ </w:t>
      </w:r>
    </w:p>
    <w:p w:rsidR="009F2619" w:rsidRPr="00C345BB" w:rsidRDefault="009F2619" w:rsidP="009F2619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529"/>
        <w:gridCol w:w="886"/>
        <w:gridCol w:w="1240"/>
      </w:tblGrid>
      <w:tr w:rsidR="00C345BB" w:rsidRPr="00C345BB" w:rsidTr="00F14EA4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C345BB" w:rsidRPr="00C345BB" w:rsidTr="00F14EA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5BB" w:rsidRPr="00C345BB" w:rsidTr="00F14EA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Б3.В.ДВ.2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коммерческого (торгового) права. Коммерческое (торговое) законодательство. Правовые основы структуры и инфраструктуры товарного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рынка.Субъекты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деятельности. Объекты коммерческого (торгового)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права.Правовые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конкуренции в сфере коммерческой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коммерческого права. Заключение торговых договоров. Изменение условий и расторжение договоров. </w:t>
            </w:r>
            <w:r w:rsidRPr="00C345BB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Договоры на реализацию товаров для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предпринимательских и хозяйственных целей. Биржевые </w:t>
            </w:r>
            <w:proofErr w:type="spellStart"/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сделки.</w:t>
            </w:r>
            <w:r w:rsidRPr="00C345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Определение</w:t>
            </w:r>
            <w:proofErr w:type="spellEnd"/>
            <w:r w:rsidRPr="00C345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 цены  товара  и  порядка  расчетов.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договоров на реализацию </w:t>
            </w:r>
            <w:proofErr w:type="spellStart"/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товаров.</w:t>
            </w:r>
            <w:r w:rsidRPr="00C345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Посреднические</w:t>
            </w:r>
            <w:proofErr w:type="spellEnd"/>
            <w:r w:rsidRPr="00C345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договоры в торговле.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Договоры, содействующие </w:t>
            </w:r>
            <w:proofErr w:type="spellStart"/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торговле.</w:t>
            </w:r>
            <w:r w:rsidRPr="00C345BB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Ответственность</w:t>
            </w:r>
            <w:proofErr w:type="spellEnd"/>
            <w:r w:rsidRPr="00C345BB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 за нарушение обязательств в </w:t>
            </w: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коммерческой </w:t>
            </w:r>
            <w:proofErr w:type="spellStart"/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сфере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5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Правовое</w:t>
            </w:r>
            <w:proofErr w:type="spellEnd"/>
            <w:r w:rsidRPr="00C345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регулирование приемки товаров. Экспертиза </w:t>
            </w:r>
            <w:r w:rsidRPr="00C345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качества.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торговой деятельности.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ПК 2-7</w:t>
            </w:r>
          </w:p>
        </w:tc>
      </w:tr>
    </w:tbl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19" w:rsidRPr="00C345BB" w:rsidRDefault="009F2619" w:rsidP="009F26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14EA4" w:rsidRPr="00C345BB" w:rsidRDefault="00F14EA4" w:rsidP="00F14E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C345BB" w:rsidRPr="00C345BB" w:rsidTr="00F14EA4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C345BB" w:rsidRPr="00C345BB" w:rsidTr="00F14EA4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C345BB" w:rsidRPr="00C345BB" w:rsidTr="00F14EA4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9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9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9F2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9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5BB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9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4EA4" w:rsidRPr="00C345BB" w:rsidTr="00F14EA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 w:rsidP="00B532AE">
            <w:pPr>
              <w:pStyle w:val="ae"/>
              <w:numPr>
                <w:ilvl w:val="0"/>
                <w:numId w:val="9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9F26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F14EA4" w:rsidRPr="00C345BB" w:rsidRDefault="00F14EA4" w:rsidP="00F14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619" w:rsidRPr="00C345BB" w:rsidRDefault="009F2619" w:rsidP="009F2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329849180"/>
      <w:r w:rsidRPr="00C345BB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F14EA4" w:rsidRPr="00C345BB" w:rsidRDefault="00F14EA4" w:rsidP="00F14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9F2619"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9F2619"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F14EA4" w:rsidRPr="00C345BB" w:rsidRDefault="00F14EA4" w:rsidP="00F14E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bookmarkEnd w:id="2"/>
    <w:p w:rsidR="00F14EA4" w:rsidRPr="00C345BB" w:rsidRDefault="00F14EA4" w:rsidP="00F14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F14EA4" w:rsidRPr="00C345BB" w:rsidRDefault="00F14EA4" w:rsidP="00F14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заочной формы обучения</w:t>
      </w:r>
    </w:p>
    <w:p w:rsidR="00F14EA4" w:rsidRPr="00C345BB" w:rsidRDefault="00F14EA4" w:rsidP="00F14E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528"/>
        <w:gridCol w:w="1600"/>
        <w:gridCol w:w="1611"/>
        <w:gridCol w:w="1284"/>
      </w:tblGrid>
      <w:tr w:rsidR="00C345BB" w:rsidRPr="00C345BB" w:rsidTr="00F14EA4">
        <w:trPr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345BB" w:rsidRPr="00C345BB" w:rsidTr="00F14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4EA4" w:rsidRPr="00C345BB" w:rsidRDefault="00F14EA4">
            <w:pPr>
              <w:ind w:left="-4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Лекции (в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4EA4" w:rsidRPr="00C345BB" w:rsidRDefault="00F14EA4">
            <w:pPr>
              <w:ind w:left="-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5BB" w:rsidRPr="00C345BB" w:rsidTr="00F14EA4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4курс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Понятие коммерческого (торгового) права. Коммерческое (торговое) законодательство. Правовые основы структуры и инфраструктуры товарного рынка.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Субъекты коммерческой деятельности. Объекты коммерческого (торгового) права.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Правовые вопросы конкуренции в сфере коммерческой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Система договоров коммерческого права. Заключение торговых договоров. Изменение условий и расторжение договоров. </w:t>
            </w:r>
            <w:r w:rsidRPr="00C345BB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Договоры на реализацию товаров для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предпринимательских и хозяйственных целей. Биржевые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сделки.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C345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Определение  цены  товара  и  порядка  расчетов.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договоров на реализацию товаров.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6. </w:t>
            </w:r>
            <w:r w:rsidRPr="00C345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Посреднические договоры в торговле.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Договоры, содействующие торговле.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7. </w:t>
            </w:r>
            <w:r w:rsidRPr="00C345BB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Ответственность за нарушение обязательств в </w:t>
            </w: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коммерческой сфере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8. </w:t>
            </w:r>
            <w:r w:rsidRPr="00C345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Правовое регулирование приемки товаров. Экспертиза </w:t>
            </w:r>
            <w:r w:rsidRPr="00C345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качества.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торговой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BB" w:rsidRPr="00C345BB" w:rsidTr="00F14EA4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45BB" w:rsidRPr="00C345BB" w:rsidTr="00F14EA4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14EA4" w:rsidRPr="00C345BB" w:rsidRDefault="00F14E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F14EA4" w:rsidRPr="00C345BB" w:rsidRDefault="00F14EA4" w:rsidP="00F14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br w:type="page"/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A4" w:rsidRPr="00C345BB" w:rsidRDefault="00F14EA4" w:rsidP="00F14E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left="19" w:firstLine="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C345BB">
        <w:rPr>
          <w:rFonts w:ascii="Times New Roman" w:hAnsi="Times New Roman" w:cs="Times New Roman"/>
          <w:b/>
          <w:sz w:val="24"/>
          <w:szCs w:val="24"/>
        </w:rPr>
        <w:t>Понятие коммерческого (торгового) права. Коммерческое (торговое) законодательство. Правовые основы структуры и инфраструктуры товарного рынка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Понятие коммерции и коммерческого права. Коммерческое право как отрасль, наука и учебная дисциплина. Предмет регулирования коммерческого права. Принципы коммерческого права. Содержание курса коммерческого права.</w:t>
      </w:r>
    </w:p>
    <w:p w:rsidR="00F14EA4" w:rsidRPr="00C345BB" w:rsidRDefault="00F14EA4" w:rsidP="00F14EA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История развития торгового права. Проблема дуализма частного права. Характеристика современного торгового законодательства России. Задачи кодификации российского торгового законодательства.</w:t>
      </w:r>
    </w:p>
    <w:p w:rsidR="00F14EA4" w:rsidRPr="00C345BB" w:rsidRDefault="00F14EA4" w:rsidP="00F14E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Понятие товарного рынка и его структуры. Пути развития структуры рынка. Особенности развития субъектов – организаторов рынка. Формирование инфраструктуры рынка.</w:t>
      </w:r>
    </w:p>
    <w:p w:rsidR="00F14EA4" w:rsidRPr="00C345BB" w:rsidRDefault="00F14EA4" w:rsidP="00F14EA4">
      <w:pPr>
        <w:shd w:val="clear" w:color="auto" w:fill="FFFFFF"/>
        <w:ind w:left="19" w:firstLine="8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left="19" w:firstLine="881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C345BB">
        <w:rPr>
          <w:rFonts w:ascii="Times New Roman" w:hAnsi="Times New Roman" w:cs="Times New Roman"/>
          <w:b/>
          <w:sz w:val="24"/>
          <w:szCs w:val="24"/>
        </w:rPr>
        <w:t>Субъекты коммерческой деятельности. Объекты коммерческого (торгового) права</w:t>
      </w:r>
    </w:p>
    <w:p w:rsidR="00F14EA4" w:rsidRPr="00C345BB" w:rsidRDefault="00F14EA4" w:rsidP="00F14EA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Понятие участников торговой деятельности. Виды субъектов коммерческого права. Организаторы товарного рынка. Оптовые торговые и посреднические организации. Основания выбора видов организаций.</w:t>
      </w:r>
    </w:p>
    <w:p w:rsidR="00F14EA4" w:rsidRPr="00C345BB" w:rsidRDefault="00F14EA4" w:rsidP="00F14EA4">
      <w:pPr>
        <w:ind w:firstLine="709"/>
        <w:jc w:val="both"/>
        <w:rPr>
          <w:rStyle w:val="FontStyle11"/>
          <w:i w:val="0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Понятие объектов торгового права. </w:t>
      </w:r>
      <w:r w:rsidRPr="00C345BB">
        <w:rPr>
          <w:rStyle w:val="FontStyle11"/>
          <w:sz w:val="24"/>
          <w:szCs w:val="24"/>
        </w:rPr>
        <w:t xml:space="preserve">Виды объектов торгового права.  </w:t>
      </w:r>
      <w:r w:rsidRPr="00C345BB">
        <w:rPr>
          <w:rFonts w:ascii="Times New Roman" w:hAnsi="Times New Roman" w:cs="Times New Roman"/>
          <w:sz w:val="24"/>
          <w:szCs w:val="24"/>
        </w:rPr>
        <w:t>Классификация товаров</w:t>
      </w:r>
      <w:r w:rsidRPr="00C345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45BB">
        <w:rPr>
          <w:rStyle w:val="FontStyle11"/>
          <w:sz w:val="24"/>
          <w:szCs w:val="24"/>
        </w:rPr>
        <w:t>Правовой режим товаров. Лицензирование торговой деятельности.  Способы обособления товаров.</w:t>
      </w:r>
    </w:p>
    <w:p w:rsidR="00F14EA4" w:rsidRPr="00C345BB" w:rsidRDefault="00F14EA4" w:rsidP="00F14EA4">
      <w:pPr>
        <w:shd w:val="clear" w:color="auto" w:fill="FFFFFF"/>
        <w:ind w:left="19" w:firstLine="8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left="19" w:firstLine="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C345BB">
        <w:rPr>
          <w:rFonts w:ascii="Times New Roman" w:hAnsi="Times New Roman" w:cs="Times New Roman"/>
          <w:b/>
          <w:sz w:val="24"/>
          <w:szCs w:val="24"/>
        </w:rPr>
        <w:t>Правовые вопросы конкуренции в сфере коммерческой деятельности.</w:t>
      </w:r>
    </w:p>
    <w:p w:rsidR="00F14EA4" w:rsidRPr="00C345BB" w:rsidRDefault="00F14EA4" w:rsidP="00F14E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Понятие, виды и социально-экономическая роль конкуренции. Правила конкурентной борьбы. Защита конкуренции.</w:t>
      </w:r>
    </w:p>
    <w:p w:rsidR="00F14EA4" w:rsidRPr="00C345BB" w:rsidRDefault="00F14EA4" w:rsidP="00F14EA4">
      <w:pPr>
        <w:pStyle w:val="af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Тема 4. Система договоров коммерческого права. Заключение торговых договоров. Изменение условий и расторжение договоров. </w:t>
      </w:r>
      <w:r w:rsidRPr="00C345B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Договоры на реализацию товаров для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>предпринимательских и хозяйственных целей. Биржевые сделки.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39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Сущность договора. Отличительные черты коммерческих договоров. Классификация коммерческих договоров. Составные обязательства.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39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Правовое регулирование заключения договоров. Способы заключения торговых </w:t>
      </w:r>
      <w:r w:rsidRPr="00C345BB">
        <w:rPr>
          <w:rFonts w:ascii="Times New Roman" w:hAnsi="Times New Roman" w:cs="Times New Roman"/>
          <w:sz w:val="24"/>
          <w:szCs w:val="24"/>
        </w:rPr>
        <w:lastRenderedPageBreak/>
        <w:t>договоров. Заключение договоров в сети Интернет. Изменение и расторжение договоров.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39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Договоры на реализацию товаров для </w:t>
      </w:r>
      <w:r w:rsidRPr="00C345BB">
        <w:rPr>
          <w:rFonts w:ascii="Times New Roman" w:hAnsi="Times New Roman" w:cs="Times New Roman"/>
          <w:bCs/>
          <w:sz w:val="24"/>
          <w:szCs w:val="24"/>
        </w:rPr>
        <w:t>предпринимательских и хозяйственных целей.</w:t>
      </w:r>
      <w:r w:rsidRPr="00C345BB">
        <w:rPr>
          <w:rFonts w:ascii="Times New Roman" w:hAnsi="Times New Roman" w:cs="Times New Roman"/>
          <w:sz w:val="24"/>
          <w:szCs w:val="24"/>
        </w:rPr>
        <w:t xml:space="preserve"> Понятие договора. Договор оптовой купли-продажи. Договор поставки. Поставка товаров для государственных нужд. Договор контрактации сельскохозяйственной продукции. Договор мены. Понятие биржевой сделки. Порядок заключения и исполнения биржевых сделок. Оформление биржевых сделок.</w:t>
      </w:r>
    </w:p>
    <w:p w:rsidR="00F14EA4" w:rsidRPr="00C345BB" w:rsidRDefault="00F14EA4" w:rsidP="00F14EA4">
      <w:pPr>
        <w:pStyle w:val="16"/>
        <w:tabs>
          <w:tab w:val="left" w:pos="935"/>
        </w:tabs>
        <w:spacing w:line="240" w:lineRule="auto"/>
        <w:ind w:left="0" w:firstLine="7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C345B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Определение  цены  товара  и  порядка  расчетов.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договоров на реализацию товаров. 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25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Порядок определения условий договоров. </w:t>
      </w:r>
      <w:r w:rsidRPr="00C345BB">
        <w:rPr>
          <w:rFonts w:ascii="Times New Roman" w:hAnsi="Times New Roman" w:cs="Times New Roman"/>
          <w:spacing w:val="3"/>
          <w:sz w:val="24"/>
          <w:szCs w:val="24"/>
        </w:rPr>
        <w:t xml:space="preserve">Предмет договора,  ассортимент,  сроки  и  порядок  поставки.   </w:t>
      </w:r>
      <w:r w:rsidRPr="00C345BB">
        <w:rPr>
          <w:rFonts w:ascii="Times New Roman" w:hAnsi="Times New Roman" w:cs="Times New Roman"/>
          <w:sz w:val="24"/>
          <w:szCs w:val="24"/>
        </w:rPr>
        <w:t>Определение качества товаров. Условия о цене и форме расчетов.</w:t>
      </w:r>
    </w:p>
    <w:p w:rsidR="00F14EA4" w:rsidRPr="00C345BB" w:rsidRDefault="00F14EA4" w:rsidP="00F1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6. </w:t>
      </w:r>
      <w:r w:rsidRPr="00C345B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Посреднические договоры в торговле.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>Договоры, содействующие торговле.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pacing w:val="-3"/>
          <w:sz w:val="24"/>
          <w:szCs w:val="24"/>
        </w:rPr>
        <w:t xml:space="preserve">Торговое посредничество и представительство. Общая характеристика </w:t>
      </w:r>
      <w:r w:rsidRPr="00C345BB">
        <w:rPr>
          <w:rFonts w:ascii="Times New Roman" w:hAnsi="Times New Roman" w:cs="Times New Roman"/>
          <w:sz w:val="24"/>
          <w:szCs w:val="24"/>
        </w:rPr>
        <w:t>посреднических договоров. Договор комиссии. Договоры поручения в торговле. Агентский договор. Дистрибьютерские договоры и договоры франшизы. Договор транспортной экспедиции.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pacing w:val="5"/>
          <w:sz w:val="24"/>
          <w:szCs w:val="24"/>
        </w:rPr>
        <w:t xml:space="preserve">Общая целевая предназначенность и конкретные виды договоров, </w:t>
      </w:r>
      <w:r w:rsidRPr="00C345BB">
        <w:rPr>
          <w:rFonts w:ascii="Times New Roman" w:hAnsi="Times New Roman" w:cs="Times New Roman"/>
          <w:sz w:val="24"/>
          <w:szCs w:val="24"/>
        </w:rPr>
        <w:t xml:space="preserve">содействующих торговле. </w:t>
      </w:r>
      <w:r w:rsidRPr="00C345BB">
        <w:rPr>
          <w:rFonts w:ascii="Times New Roman" w:hAnsi="Times New Roman" w:cs="Times New Roman"/>
          <w:spacing w:val="3"/>
          <w:sz w:val="24"/>
          <w:szCs w:val="24"/>
        </w:rPr>
        <w:t xml:space="preserve">Договоры на выполнение маркетинговых исследований (работ). </w:t>
      </w:r>
      <w:r w:rsidRPr="00C345BB">
        <w:rPr>
          <w:rFonts w:ascii="Times New Roman" w:hAnsi="Times New Roman" w:cs="Times New Roman"/>
          <w:sz w:val="24"/>
          <w:szCs w:val="24"/>
        </w:rPr>
        <w:t>Договоры на рекламу. Договоры на информационное обслуживание. Договор транспортной экспедиции. Договор хранения на товарном складе.</w:t>
      </w:r>
    </w:p>
    <w:p w:rsidR="00F14EA4" w:rsidRPr="00C345BB" w:rsidRDefault="00F14EA4" w:rsidP="00F1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pStyle w:val="aff6"/>
        <w:widowControl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Cs w:val="0"/>
          <w:spacing w:val="-1"/>
          <w:sz w:val="24"/>
          <w:szCs w:val="24"/>
        </w:rPr>
        <w:t xml:space="preserve">Тема 7. </w:t>
      </w:r>
      <w:r w:rsidRPr="00C345BB">
        <w:rPr>
          <w:rFonts w:ascii="Times New Roman" w:hAnsi="Times New Roman" w:cs="Times New Roman"/>
          <w:bCs w:val="0"/>
          <w:spacing w:val="11"/>
          <w:sz w:val="24"/>
          <w:szCs w:val="24"/>
        </w:rPr>
        <w:t xml:space="preserve">Ответственность за нарушение обязательств в </w:t>
      </w:r>
      <w:r w:rsidRPr="00C345BB">
        <w:rPr>
          <w:rFonts w:ascii="Times New Roman" w:hAnsi="Times New Roman" w:cs="Times New Roman"/>
          <w:bCs w:val="0"/>
          <w:spacing w:val="-1"/>
          <w:sz w:val="24"/>
          <w:szCs w:val="24"/>
        </w:rPr>
        <w:t>коммерческой сфере</w:t>
      </w:r>
      <w:r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15"/>
          <w:tab w:val="righ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ab/>
        <w:t>Сущность ответственности. Виды и признаки ответственности. Условия применения ответственности. Основания освобождения от ответственности.</w:t>
      </w:r>
    </w:p>
    <w:p w:rsidR="00F14EA4" w:rsidRPr="00C345BB" w:rsidRDefault="00F14EA4" w:rsidP="00F14E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8. </w:t>
      </w:r>
      <w:r w:rsidRPr="00C345B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Правовое регулирование приемки товаров. Экспертиза </w:t>
      </w:r>
      <w:r w:rsidRPr="00C345B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качества. </w:t>
      </w:r>
      <w:r w:rsidRPr="00C345BB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торговой деятельности.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ab/>
        <w:t>Правовое регулирование приемки товаров. Порядок приемки во внутреннем обороте. Приемка импортных товаров. Экспертиза качества товаров.</w:t>
      </w:r>
    </w:p>
    <w:p w:rsidR="00F14EA4" w:rsidRPr="00C345BB" w:rsidRDefault="00F14EA4" w:rsidP="00F14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Механизм правового регулирования торговли. Правовое регулирование ограничения монополистической деятельности. Регулирование качества продукции, работ, услуг.</w:t>
      </w:r>
    </w:p>
    <w:p w:rsidR="00F14EA4" w:rsidRPr="00C345BB" w:rsidRDefault="00F14EA4" w:rsidP="00F14EA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9F2619" w:rsidRPr="00C345BB" w:rsidRDefault="009F2619" w:rsidP="009F261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F14EA4" w:rsidRPr="00C345BB" w:rsidRDefault="00F14EA4" w:rsidP="00F14EA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C345BB" w:rsidRPr="00C345BB" w:rsidTr="00F14E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F14EA4" w:rsidRPr="00C345BB" w:rsidTr="00F14EA4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владеет необходимыми навыками профессионального общения на иностранном языке (ОК-13);</w:t>
            </w:r>
          </w:p>
          <w:p w:rsidR="00F14EA4" w:rsidRPr="00C345BB" w:rsidRDefault="00F14EA4" w:rsidP="00B532AE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F14EA4" w:rsidRPr="00C345BB" w:rsidRDefault="00F1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F14EA4" w:rsidRPr="00C345BB" w:rsidRDefault="00F1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осуществлять предупреждение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выявлять и устранять причины и условия, способствующие их совершению (ПК-11);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F14EA4" w:rsidRPr="00C345BB" w:rsidRDefault="00F14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F14EA4" w:rsidRPr="00C345BB" w:rsidRDefault="00F14EA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F14EA4" w:rsidRPr="00C345BB" w:rsidRDefault="00F14EA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обеспечивать соблюдение законодательства субъектами права (ПК-3);</w:t>
            </w:r>
          </w:p>
          <w:p w:rsidR="00F14EA4" w:rsidRPr="00C345BB" w:rsidRDefault="00F14EA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принимать решения и совершать юридические действия в точном соответствии с законом (ПК-4);</w:t>
            </w:r>
          </w:p>
          <w:p w:rsidR="00F14EA4" w:rsidRPr="00C345BB" w:rsidRDefault="00F14EA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14EA4" w:rsidRPr="00C345BB" w:rsidRDefault="00F14EA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юридически правильно квалифицировать факты и обстоятельства (ПК-6);</w:t>
            </w:r>
          </w:p>
          <w:p w:rsidR="00F14EA4" w:rsidRPr="00C345BB" w:rsidRDefault="00F14EA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подготовки юридических документов (ПК-7).</w:t>
            </w:r>
          </w:p>
        </w:tc>
      </w:tr>
    </w:tbl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F14EA4" w:rsidRPr="00C345BB" w:rsidRDefault="00F14EA4" w:rsidP="00F14EA4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C345BB" w:rsidRPr="00C345BB" w:rsidTr="00F14E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F14EA4" w:rsidRPr="00C345BB" w:rsidRDefault="00F14E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F14EA4" w:rsidRPr="00C345BB" w:rsidRDefault="00F14EA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C345BB" w:rsidRPr="00C345BB" w:rsidTr="00F14E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коммерческого (торгового) права. Коммерческое (торговое) законодательство. Правовые основы структуры и инфраструктуры товарного рынка.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F14EA4" w:rsidRPr="00C345BB" w:rsidRDefault="00F14EA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345BB" w:rsidRPr="00C345BB" w:rsidTr="00AE30F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коммерческой деятельности. Объекты коммерческого (торгового) права.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345BB" w:rsidRPr="00C345BB" w:rsidTr="00AE30F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вопросы конкуренции в сфере коммерческой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коллективный тренинг</w:t>
            </w:r>
          </w:p>
        </w:tc>
      </w:tr>
      <w:tr w:rsidR="00C345BB" w:rsidRPr="00C345BB" w:rsidTr="00AE30F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4. Система договоров коммерческого права. Заключение торговых договоров. Изменение условий и расторжение договоров. </w:t>
            </w:r>
            <w:r w:rsidRPr="00C345B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Договоры на реализацию товаров для </w:t>
            </w: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предпринимательских и хозяйственных целей. Биржевые сделки.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345BB" w:rsidRPr="00C345BB" w:rsidTr="00EF2F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C345BB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Определение  цены  товара  и  порядка  расчетов. </w:t>
            </w: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договоров на реализацию товаров.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345BB" w:rsidRPr="00C345BB" w:rsidTr="00EF2F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6. </w:t>
            </w:r>
            <w:r w:rsidRPr="00C345BB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Посреднические договоры в торговле. </w:t>
            </w:r>
            <w:r w:rsidRPr="00C345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Договоры, содействующие торговле.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345BB" w:rsidRPr="00C345BB" w:rsidTr="00EF2F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7. </w:t>
            </w:r>
            <w:r w:rsidRPr="00C345BB">
              <w:rPr>
                <w:rFonts w:ascii="Times New Roman" w:eastAsia="Calibri" w:hAnsi="Times New Roman" w:cs="Times New Roman"/>
                <w:bCs/>
                <w:spacing w:val="11"/>
                <w:sz w:val="24"/>
                <w:szCs w:val="24"/>
              </w:rPr>
              <w:t xml:space="preserve">Ответственность за нарушение обязательств в </w:t>
            </w:r>
            <w:r w:rsidRPr="00C345B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коммерческой сфере</w:t>
            </w: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C345BB" w:rsidRPr="00C345BB" w:rsidTr="00EF2F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8. </w:t>
            </w:r>
            <w:r w:rsidRPr="00C345BB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Правовое регулирование приемки товаров. Экспертиза </w:t>
            </w:r>
            <w:r w:rsidRPr="00C345BB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качества. </w:t>
            </w: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торговой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9" w:rsidRPr="00C345BB" w:rsidRDefault="009F26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9F2619" w:rsidRPr="00C345BB" w:rsidRDefault="009F2619" w:rsidP="00C21BC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F14EA4" w:rsidRPr="00C345BB" w:rsidTr="00F14EA4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F14EA4" w:rsidRPr="00C345BB" w:rsidRDefault="00F14EA4" w:rsidP="00F14E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F14EA4" w:rsidRPr="00C345BB" w:rsidRDefault="00F14EA4" w:rsidP="00F14E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</w:t>
      </w:r>
      <w:r w:rsidRPr="00C345BB">
        <w:rPr>
          <w:rFonts w:ascii="Times New Roman" w:eastAsia="Calibri" w:hAnsi="Times New Roman" w:cs="Times New Roman"/>
          <w:sz w:val="24"/>
          <w:szCs w:val="24"/>
        </w:rPr>
        <w:lastRenderedPageBreak/>
        <w:t>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</w:t>
      </w:r>
      <w:proofErr w:type="spellStart"/>
      <w:r w:rsidRPr="00C345BB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</w:t>
      </w:r>
      <w:r w:rsidRPr="00C345BB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F14EA4" w:rsidRPr="00C345BB" w:rsidRDefault="00F14EA4" w:rsidP="00F14EA4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F14EA4" w:rsidRPr="00C345BB" w:rsidRDefault="00F14EA4" w:rsidP="00F14E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C345BB" w:rsidRPr="00C345BB" w:rsidTr="00F1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C345BB" w:rsidRPr="00C345BB" w:rsidTr="00F14EA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45BB" w:rsidRPr="00C345BB" w:rsidTr="00F1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C345BB" w:rsidRPr="00C345BB" w:rsidTr="00F14EA4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C345BB" w:rsidRPr="00C345BB" w:rsidTr="00F14EA4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B532AE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C21BCB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C21BCB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C345BB" w:rsidRPr="00C345BB" w:rsidTr="00F1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C34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4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45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C345B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C345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C345BB" w:rsidRPr="00C345BB" w:rsidTr="00F1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C34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F14EA4" w:rsidRPr="00C345BB" w:rsidRDefault="00F14EA4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EA4" w:rsidRPr="00C345BB" w:rsidTr="00F1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45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C345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9F2619" w:rsidRPr="00C345BB" w:rsidRDefault="009F2619" w:rsidP="009F2619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C345BB" w:rsidRPr="00C345BB" w:rsidTr="00C21BCB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C345BB" w:rsidRPr="00C345BB" w:rsidTr="00C21BC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C345BB" w:rsidRPr="00C345BB" w:rsidTr="00C21BC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9F2619" w:rsidRPr="00C345BB" w:rsidTr="00C21BC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Достигнутый уровень является основой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2619" w:rsidRPr="00C345BB" w:rsidRDefault="009F2619" w:rsidP="00C21BCB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способен </w:t>
            </w:r>
            <w:r w:rsidRPr="00C3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сведения из различных источников для успешного исследования и поиска решения в нестандартных</w:t>
            </w:r>
          </w:p>
          <w:p w:rsidR="009F2619" w:rsidRPr="00C345BB" w:rsidRDefault="009F2619" w:rsidP="00C21BCB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</w:t>
      </w:r>
      <w:r w:rsidRPr="00C345BB">
        <w:rPr>
          <w:rFonts w:ascii="Times New Roman" w:hAnsi="Times New Roman" w:cs="Times New Roman"/>
          <w:sz w:val="24"/>
          <w:szCs w:val="24"/>
        </w:rPr>
        <w:lastRenderedPageBreak/>
        <w:t>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9F2619" w:rsidRPr="00C345BB" w:rsidRDefault="009F2619" w:rsidP="009F2619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9F2619" w:rsidRPr="00C345BB" w:rsidRDefault="009F2619" w:rsidP="009F2619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C345BB" w:rsidRPr="00C345BB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9F2619" w:rsidRPr="00C345BB" w:rsidRDefault="009F2619" w:rsidP="00C21B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345BB" w:rsidRPr="00C345BB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5BB" w:rsidRPr="00C345BB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345BB" w:rsidRPr="00C345BB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F2619" w:rsidRPr="00C345BB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9" w:rsidRPr="00C345BB" w:rsidRDefault="009F2619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9F2619" w:rsidRPr="00C345BB" w:rsidRDefault="009F2619" w:rsidP="009F2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F14EA4" w:rsidRPr="00C345BB" w:rsidRDefault="00F14EA4" w:rsidP="00F14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Примерные вопросы для подготовки к зачету по дисциплине</w:t>
      </w:r>
    </w:p>
    <w:p w:rsidR="00F14EA4" w:rsidRPr="00C345BB" w:rsidRDefault="00F14EA4" w:rsidP="00F14EA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1. Понятие и виды коммерческой деятельности.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2. Предмет, метод и система коммерческого права.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3. Источники коммерческого права. 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4. История развития коммерческого права.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5. Физические лица как субъекты коммерческого права.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6.  Юридические лица как субъекты коммерческого права.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7. Образование, правоспособность и ликвидация коммерческих структур.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8. Государственная регистрация субъектов коммерческой деятельности.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9. Средства индивидуализации коммерческих организаций.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10. Лицензирование деятельности коммерческих структур.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11. Защита прав юридических лиц и индивидуальных предпринимателей при проведении государственного контроля (надзора).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12. Понятие и виды объектов коммерческой деятельности. Товары как объекты коммерческого права.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13. Стандартизация товаров. 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14. Сертификация товаров и услуг, калибровка средств измерений.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15. Понятие и виды маркировки товаров.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16. Ценообразование в коммерческом обороте.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17. Понятие структуры и инфраструктуры товарного рынка.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lastRenderedPageBreak/>
        <w:t>18. Основные элементы структуры товарного рынка.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19. Основные подсистемы инфраструктуры товарного рынка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20. Основные проблемы современного товарного рынка.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21. Проблемы функционирования рынка в России на переходном этапе.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22. Права потребителей в Российской Федерации.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23. Защита прав потребителей при выполнении работ (оказании услуг).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24. Основные направления государственной поддержки конкуренции.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25. Признаки доминирующего положения на рынке.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26. Основные виды монополистической деятельности.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27.Правила комиссионной торговли, продажи товаров по образцам и в кредит в розничном товарообороте.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28.Правила применения контрольно-кассовых машин.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29.Организация и правовые основы оптовой торговли.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30.Договор купли-продажи товаров.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31.Договоры поставки и его разновидности.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32.Договор поставки для государственных нужд.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33.Договор контрактации и поставка сельскохозяйственной продукции для государственных нужд.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34.Договоры торгового представительства.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35. Понятие, функции и правовое регулирование биржевой торговли.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36. Правовой режим деятельности товарных бирж.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37. Биржевые сделки с реальным товаром.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38. Порядок заключения биржевых сделок.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39. Правовые основы документирования товарооборота.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40. Товарно-сопроводительные документы.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41. Товарно-распорядительные документы. 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42. Правовые основы расчетов в коммерческих операциях.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43. Понятие и формы безналичных расчетов.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44. Факторинговые расчеты.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45. Порядок получения товара от органов транспорта.</w:t>
      </w:r>
    </w:p>
    <w:p w:rsidR="00F14EA4" w:rsidRPr="00C345BB" w:rsidRDefault="00F14EA4" w:rsidP="00F14E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46. Этапы приемки товаров.</w:t>
      </w:r>
    </w:p>
    <w:p w:rsidR="00F14EA4" w:rsidRPr="00C345BB" w:rsidRDefault="00F14EA4" w:rsidP="00F14EA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47. Виды экспертиз качества товаров</w:t>
      </w:r>
    </w:p>
    <w:p w:rsidR="00F14EA4" w:rsidRPr="00C345BB" w:rsidRDefault="00F14EA4" w:rsidP="00F14EA4">
      <w:pPr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C345BB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F14EA4" w:rsidRPr="00C345BB" w:rsidRDefault="00F14EA4" w:rsidP="00F14EA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1. Источником российского коммерческого права не является: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Обычай делового оборота.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Международный договор РФ.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В. Судебный прецедент.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2. Обычай делового оборота по гражданскому законодательству - это: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Предусмотренное законодательством, широко применяемое в какой-либо области предпринимательства правило поведения. Независимо от условий договора между сторонами, обычай делового оборота должен исполняться.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Сложившееся и широко применяемое в какой-либо области предпринимательства правило поведения, непредусмотренное законодательством, независимо от того, зафиксировано ли оно в каком-либо документе. Обычай делового оборота не должен вступать в противоречия с условиями заключенного между сторонами договора.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В. Зафиксированное в ведомственных нормативных актах по определенной отрасли экономики в силу его обязательной применимости в данной отрасли правило поведения. Обычай делового оборота не должен вступать в противоречия с условиями заключенного между сторонами договора.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3.  Российское коммерческое право — это: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Правовая система, состоящая из отраслей права.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Относительно самостоятельное подразделение системы права, которое состоит из правовых норм, регулирующих качественно специфический вид общественных отношений.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В. Обособленный комплекс правовых норм, которые регулируют общественные отношения определенного вида.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4. В российском коммерческом праве применяются следующие методы правового регулирования: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Метод обязательных предписаний и метод рекоменда­ций.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Метод автономных решений (метод согласования).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В. Все вышеназванное.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5. Согласно законодательству о лицензировании понятие «лицензия» означает: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Признание исключительного права (интеллектуальной собственности) юридического лица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 (товарный знак, знак обслуживания и т.п.).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Разрешение (право) на осуществление лицензируемого вида деятельности при обязательном соблюдении лицензионных требований и условий, выданное лицензи­рующим органом юридическому лицу или индивидуальному предпринимателю.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5BB">
        <w:rPr>
          <w:rFonts w:ascii="Times New Roman" w:eastAsia="Calibri" w:hAnsi="Times New Roman" w:cs="Times New Roman"/>
          <w:sz w:val="24"/>
          <w:szCs w:val="24"/>
        </w:rPr>
        <w:t>В.Сертификат</w:t>
      </w:r>
      <w:proofErr w:type="spellEnd"/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 соответствия поставляемой продукции, выполненных работ, оказанных услуг обязательным требованиям государственных стандартов, выданный государственным органом юридическому лицу или индивидуальному предпринимателю.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Подтвердите или опровергните следующие утверждения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6. Правовое регулирование предпринимательской деятельности охватывает как </w:t>
      </w:r>
      <w:proofErr w:type="spellStart"/>
      <w:r w:rsidRPr="00C345BB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C345BB">
        <w:rPr>
          <w:rFonts w:ascii="Times New Roman" w:eastAsia="Calibri" w:hAnsi="Times New Roman" w:cs="Times New Roman"/>
          <w:sz w:val="24"/>
          <w:szCs w:val="24"/>
        </w:rPr>
        <w:t>-правовые, так и публично-правовые нормы.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7. Если международным договором РФ установлены иные правила, чем те, которые предусмотрены гражданским законодательством, применяются правила международного договора.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 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8.  Российское законодательство допускает наличие естественных монополий в отдельных отраслях экономики.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9. На базе государственной собственности предпринимательскую деятельность вести запрещено: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10.  Самостоятельность субъектов коммерческой деятельности подразделяется на имущественную и хозяйственную.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11.  Если коммерческие отношения прямо не урегулированы законодательством или соглашением сторон и отсутствует применимый к ним обычай делового оборота, права и обязанности сторон определяются исходя из общих начал и смысла гражданского законодательства (аналогия права).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12. Постановления Пленумов Высшего Арбитражного Суда должны лишь толковать и разъяснять смысл гражданского законодательства, но не создавать нормы гражданского права.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13. Внутрихозяйственные отношения кроме прочего регулируются нормативными актами, издаваемыми самими предприятиями: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А. Да.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Б. Нет.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Выбрать правильный ответ в каждом из приведенных ниже тестов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14.Обязательства считаются односторонними, если: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одной стороне обязательства принадлежат права и обязанности, а другой — только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только одна сторона обязательства имеет права и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каждая сторона обязательства имеет права и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одной стороне обязательства принадлежат только права, а другой — только обязанности.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15.Обязательства считаются взаимными, если: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каждая сторона имеет права и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одной стороне принадлежат права и обязанности, а другой - только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одной стороне принадлежат только права, а другой — только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одной стороне принадлежат права и обязанности, а другой — только права.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16.Обязательства считаются альтернативными, если одной стороне: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принадлежат права и обязанности, а другой — только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принадлежат только права, а другой — только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так же, как и другой стороне, принадлежат и права и обязанности;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принадлежит право требования, а другой — соответствующая ему обязанность, совершения одного или нескольких действий на выбор.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17.Договорными называются обязательства, возникающие: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в результате причинения вреда личности гражданина;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в результате неосновательного обогащения;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по воле его сторон;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в результате причинения вреда имуществу любого субъекта гражданского права.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18.Внедоговорными называют обязательства, возникающие: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в результате передачи имущества собственником другому лицу;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в результате неосновательного обогащения;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в результате выполнения работы должником по заданию кредитора;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в результате передачи кредитором имущества должнику в пользование.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19.Субсидиарное обязательство — это: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дополнительное обязательство, возложенное на основного должника;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дополнительное обязательство по обеспечению основного обязательства;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дополнительное обязательство, возложенное на дополнительного должника;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право кредитора требовать от должника передачи долга, уплаченного им третьему лицу за должника.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20.Солидарное обязательство возникает в случае: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перемены лиц в обязательстве;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возникновения обязательства с участием третьих лиц;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неделимости предмета обязательства;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невозможности исполнения обязательства в натуре.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21.Замена кредитора в обязательстве на основании соглашения между новым и прежним кредитором называется: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поручительством;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уступкой требования;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залогом;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 гарантией.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22.Перевод должником своего долга на другое лицо допускается: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по взаимному согласию кредитора и должника;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с уведомлением кредитора;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без согласия кредитора;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с согласия кредитора.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23.Регрессным называется обязательство, по которому: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кредитору принадлежит право требования, должнику — соответствующая ему обязанность совершения одного или нескольких действий на выбор;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кредитор вправе возложить дополнительные обязанности на дополнительного должника;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кредитор вправе требовать от должника передачи долга, уплаченного им третьему лицу за должника;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каждая сторона обязательства имеет права и обязанности.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24.Индивидуально-определенная вещь характеризуется признаками: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позволяющими отличить ее от других вещей;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весом;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числом;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мерой.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25.Родовые вещи характеризуются признаками: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делающими невозможным исполнение обязательства в натуре при гибели вещи;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позволяющими отличить ее от других вещей;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общими для всех вещей данного рода;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 xml:space="preserve">г) все указанное в </w:t>
      </w:r>
      <w:proofErr w:type="spellStart"/>
      <w:r w:rsidRPr="00C345B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C345BB">
        <w:rPr>
          <w:rFonts w:ascii="Times New Roman" w:eastAsia="Calibri" w:hAnsi="Times New Roman" w:cs="Times New Roman"/>
          <w:sz w:val="24"/>
          <w:szCs w:val="24"/>
        </w:rPr>
        <w:t>. «а» и «б».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26.К потребляемым вещам относятся вещи, которые: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изнашиваются в процессе эксплуатации постепенно;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могут использоваться в течение длительного времени без существенного видоизменения;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lastRenderedPageBreak/>
        <w:t>в) в результате однократного использования полностью теряют свою натуральную форму.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27. К не потребляемым вещам относятся вещи, которые: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могут использоваться в течение длительного времени без существенного видоизменения;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в результате однократного использования переходят из одного качества в другое (например, краски);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в результате однократного использования исчезают (например, продукты питания);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в результате однократного использования переходят в другой вид вещи (например, нефть- в бензин, мазут).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28.Сложные вещи относятся к не делимым, если они: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связаны общим производственным назначением (например, строительные кирпичи);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5) связаны общим потребительским назначением (например, продукты питания);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в результате использования способны переходить другой вид вещи (например, нефть — в бензин);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используются по общему назначению (например, чайный сервиз).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29.К ценным бумагам относятся: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государственная облигация, акция, сертификат;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6) банковская сберегательная книжка, страховой полис;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государственная облигация, ваучер, долговая расписка;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вексель, чек, банковская сберегательная книжка.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30. К именной ценной бумаге могут относиться: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а) приватизационные чеки;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б) долговые расписки;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в) государственные облигации;</w:t>
      </w:r>
    </w:p>
    <w:p w:rsidR="009F2619" w:rsidRPr="00C345BB" w:rsidRDefault="009F2619" w:rsidP="009F261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5BB">
        <w:rPr>
          <w:rFonts w:ascii="Times New Roman" w:eastAsia="Calibri" w:hAnsi="Times New Roman" w:cs="Times New Roman"/>
          <w:sz w:val="24"/>
          <w:szCs w:val="24"/>
        </w:rPr>
        <w:t>г) акции, чеки, сберегательные сертификаты.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9F2619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F14EA4"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45BB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F14EA4" w:rsidRPr="00C345BB" w:rsidRDefault="00F14EA4" w:rsidP="00F1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4EA4" w:rsidRPr="00C345BB" w:rsidRDefault="00F14EA4" w:rsidP="00F14E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C345BB" w:rsidRPr="00C345BB" w:rsidTr="009F26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C345BB" w:rsidRPr="00C345BB" w:rsidTr="009F2619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45BB" w:rsidRPr="00C345BB" w:rsidTr="009F26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C345BB" w:rsidRPr="00C345BB" w:rsidTr="009F26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B532AE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т.д.), выбора одного из приводимых ответов или ответов по балльной системе. Тестовые задания обычно отличаются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диагностичностью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выполнение и обработка не отнимают много времени. </w:t>
            </w:r>
          </w:p>
          <w:p w:rsidR="009F2619" w:rsidRPr="00C345BB" w:rsidRDefault="009F2619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C345BB" w:rsidRPr="00C345BB" w:rsidTr="009F2619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глоссарного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</w:t>
            </w:r>
            <w:proofErr w:type="spellEnd"/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дискуссионные методы </w:t>
            </w:r>
            <w:proofErr w:type="spellStart"/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</w:t>
            </w:r>
            <w:proofErr w:type="spellStart"/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C3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C345BB" w:rsidRPr="00C345BB" w:rsidTr="009F26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часто встречающаяся форма коллективного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</w:t>
            </w: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F14EA4" w:rsidRPr="00C345BB" w:rsidTr="009F26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4" w:rsidRPr="00C345BB" w:rsidRDefault="00F14EA4" w:rsidP="00B532AE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F14EA4" w:rsidRPr="00C345BB" w:rsidRDefault="00F14EA4" w:rsidP="00F14E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F2619" w:rsidRPr="00C345BB" w:rsidRDefault="009F2619" w:rsidP="009F2619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C345BB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9F2619" w:rsidRPr="00C345BB" w:rsidRDefault="009F2619" w:rsidP="00F14EA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F14EA4" w:rsidRPr="00C345BB" w:rsidRDefault="00F14EA4" w:rsidP="00F14EA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EA4" w:rsidRPr="00C345BB" w:rsidRDefault="00F14EA4" w:rsidP="00B532AE">
      <w:pPr>
        <w:widowControl w:val="0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Горбухов</w:t>
      </w:r>
      <w:proofErr w:type="spellEnd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Коммерческое право [Электронный ресурс]: учебное пособие/ </w:t>
      </w:r>
      <w:proofErr w:type="spellStart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Горбухов</w:t>
      </w:r>
      <w:proofErr w:type="spellEnd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В.А.— Электрон. текстовые данные.— Саратов: Научная книга, 2012.— 191 c.— Режим доступа: http://www.iprbookshop.ru/8202.— ЭБС «</w:t>
      </w:r>
      <w:proofErr w:type="spellStart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45BB">
        <w:rPr>
          <w:rFonts w:ascii="Times New Roman" w:hAnsi="Times New Roman" w:cs="Times New Roman"/>
          <w:i/>
          <w:sz w:val="24"/>
          <w:szCs w:val="24"/>
        </w:rPr>
        <w:t>.</w:t>
      </w:r>
    </w:p>
    <w:p w:rsidR="00F14EA4" w:rsidRPr="00C345BB" w:rsidRDefault="00F14EA4" w:rsidP="00F14EA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45BB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C345BB" w:rsidRDefault="00C345BB" w:rsidP="00B532A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Эриашвили</w:t>
      </w:r>
      <w:proofErr w:type="spellEnd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Н.Д. Коммерческое право [Электронный ресурс]: учебник/ </w:t>
      </w:r>
      <w:proofErr w:type="spellStart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Эриашвили</w:t>
      </w:r>
      <w:proofErr w:type="spellEnd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Н.Д., Илюшина М.Н., Алексий П.В.— Электрон. текстовые данные.— М.: ЮНИТИ-ДАНА, 2012.— 503 c.— Режим доступа: http://www.iprbookshop.ru/15377.— ЭБС «</w:t>
      </w:r>
      <w:proofErr w:type="spellStart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14EA4" w:rsidRPr="00C345BB" w:rsidRDefault="00C345BB" w:rsidP="00B532A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Герасимова Л.П. Коммерческое право [Электронный ресурс]: учебное пособие/ Герасимова Л.П.,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Суняев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Ю.В.— Электрон. текстовые данные.— Саратов: Корпорация «Диполь», Ай Пи Эр Медиа, 2013.— 164 c.— Режим доступа: http://www.iprbookshop.ru/16474.— ЭБС «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»</w:t>
      </w:r>
      <w:r w:rsidR="00F14EA4"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C345BB" w:rsidP="00B532A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Коммерческое право. Актуальные проблемы и перспективы развития [Электронный ресурс]: сборник статей к юбилею доктора юридических наук, профессора Бориса Ивановича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Пугинского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/ В.Ф.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Попондопуло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[и др.].— Электрон. текстовые данные.— М.: Статут, 2011.— 287 c.— Режим доступа: http://www.iprbookshop.ru/29207.— ЭБС «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»</w:t>
      </w:r>
      <w:r w:rsidR="00F14EA4"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C345BB" w:rsidP="00B532AE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Егорова М.А. Коммерческое право [Электронный ресурс]: учебник для вузов/ Егорова М.А.— Электрон. текстовые данные.— М.: Статут, Российская академия народного хозяйства и государственной службы при Президенте Российской Федерации, 2013.— 640 c.— Режим доступа: http://www.iprbookshop.ru/29208.— ЭБС «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»</w:t>
      </w:r>
      <w:r w:rsidR="00F14EA4"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F14EA4" w:rsidP="00F14EA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19" w:rsidRPr="00C345BB" w:rsidRDefault="009F2619" w:rsidP="009F2619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9F2619" w:rsidRPr="00C345BB" w:rsidRDefault="009F2619" w:rsidP="009F261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РЕСУРСОВ ИНФОРМАЦИОННО-ТЕЛЕКОММУНИКАЦИОННОЙ СЕТИ "ИНТЕРНЕТ", НЕОБХОДИМЫХ ДЛЯ ОСВОЕНИЯ ДИСЦИПЛИНЫ (МОДУЛЯ)</w:t>
      </w:r>
    </w:p>
    <w:p w:rsidR="00F14EA4" w:rsidRPr="00C345BB" w:rsidRDefault="00F14EA4" w:rsidP="00F14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F14EA4" w:rsidRPr="00C345BB" w:rsidRDefault="00F14EA4" w:rsidP="00B532AE">
      <w:pPr>
        <w:pStyle w:val="ae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5BB">
        <w:rPr>
          <w:rFonts w:ascii="Times New Roman" w:hAnsi="Times New Roman" w:cs="Times New Roman"/>
          <w:sz w:val="24"/>
          <w:szCs w:val="24"/>
        </w:rPr>
        <w:t>ЭБС</w:t>
      </w:r>
      <w:proofErr w:type="spellStart"/>
      <w:r w:rsidRPr="00C345B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  <w:lang w:val="en-US"/>
        </w:rPr>
        <w:t xml:space="preserve">  - http://www.iprbookshop.ru</w:t>
      </w:r>
    </w:p>
    <w:p w:rsidR="00F14EA4" w:rsidRPr="00C345BB" w:rsidRDefault="00F14EA4" w:rsidP="00F14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F14EA4" w:rsidRPr="00C345BB" w:rsidRDefault="00F14EA4" w:rsidP="00F14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0" w:history="1">
        <w:r w:rsidRPr="00C345BB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proofErr w:type="spellStart"/>
        <w:r w:rsidRPr="00C345BB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  <w:proofErr w:type="spellEnd"/>
      </w:hyperlink>
      <w:r w:rsidRPr="00C345B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345BB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345BB">
        <w:rPr>
          <w:rFonts w:ascii="Times New Roman" w:hAnsi="Times New Roman" w:cs="Times New Roman"/>
          <w:bCs/>
          <w:sz w:val="24"/>
          <w:szCs w:val="24"/>
        </w:rPr>
        <w:t>/)</w:t>
      </w:r>
      <w:r w:rsidRPr="00C345BB">
        <w:rPr>
          <w:rFonts w:ascii="Times New Roman" w:hAnsi="Times New Roman" w:cs="Times New Roman"/>
          <w:sz w:val="24"/>
          <w:szCs w:val="24"/>
        </w:rPr>
        <w:t>:</w:t>
      </w:r>
    </w:p>
    <w:p w:rsidR="00F14EA4" w:rsidRPr="00C345BB" w:rsidRDefault="00F14EA4" w:rsidP="00B532AE">
      <w:pPr>
        <w:pStyle w:val="ae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proofErr w:type="spellStart"/>
      <w:r w:rsidRPr="00C345B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».</w:t>
      </w:r>
    </w:p>
    <w:p w:rsidR="00F14EA4" w:rsidRPr="00C345BB" w:rsidRDefault="00F14EA4" w:rsidP="00F14EA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19" w:rsidRPr="00C345BB" w:rsidRDefault="009F2619" w:rsidP="009F261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</w:t>
      </w:r>
    </w:p>
    <w:p w:rsidR="009F2619" w:rsidRPr="00C345BB" w:rsidRDefault="009F2619" w:rsidP="009F261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ПО ОСВОЕНИЮ ДИСЦИПЛИНЫ (МОДУЛЯ)</w:t>
      </w:r>
    </w:p>
    <w:p w:rsidR="00F14EA4" w:rsidRPr="00C345BB" w:rsidRDefault="00F14EA4" w:rsidP="00F14EA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C345BB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C345BB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45BB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9F2619" w:rsidRPr="00C345BB" w:rsidRDefault="00C345BB" w:rsidP="009F2619">
      <w:pPr>
        <w:pStyle w:val="ae"/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F2619" w:rsidRPr="00C345BB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9F2619" w:rsidRPr="00C345BB" w:rsidRDefault="009F2619" w:rsidP="009F261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ДЛЯ САМОСТОЯТЕЛЬНОЙ РАБОТЫ ОБУЧАЮЩИХСЯ ПО ДИСЦИПЛИНЕ (МОДУЛЮ)</w:t>
      </w:r>
    </w:p>
    <w:p w:rsidR="00F14EA4" w:rsidRPr="00C345BB" w:rsidRDefault="00F14EA4" w:rsidP="00F14EA4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A4" w:rsidRPr="00C345BB" w:rsidRDefault="00F14EA4" w:rsidP="00F14EA4">
      <w:pPr>
        <w:jc w:val="center"/>
        <w:outlineLvl w:val="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caps/>
          <w:sz w:val="24"/>
          <w:szCs w:val="24"/>
          <w:u w:val="single"/>
        </w:rPr>
        <w:t>ТЕМА 1.</w:t>
      </w: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Понятие коммерческого (торгового) права. Коммерческое (торговое) законодательство. Правовые основы структуры и инфраструктуры товарного рынка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sz w:val="24"/>
          <w:szCs w:val="24"/>
        </w:rPr>
        <w:t xml:space="preserve"> закрепить и расширить знания, полученные студентами из лекционного занятия, посвященного понятию коммерческого права, понятию коммерческого законодательства, правовым основам структуры и инфраструктуры товарного рынка.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sz w:val="24"/>
          <w:szCs w:val="24"/>
        </w:rPr>
        <w:t>а) усвоить понятие коммерческого права как самостоятельного направления правовой науки и определить его роль в развитии рыночных отношений и совершенствовании хозяйственного механизма, б) уяснить правовые основы коммерческой деятельности, научиться разбираться в сложном торговом законодательстве, в) ориентироваться в сфере правового содействия развитию структуры и инфраструктуры товарного рынка; видеть пути развития и совершенствования товарного рынка в России.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Коммерческое право как наука и как учебная дисциплина.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Коммерческое право – подотрасль гражданского права.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Дуализм частного права.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Понятие предпринимательства.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Понятие источников коммерческого права.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История развития коммерческого права.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Основные источники российского коммерческого права.</w:t>
      </w:r>
    </w:p>
    <w:p w:rsidR="00F14EA4" w:rsidRPr="00C345BB" w:rsidRDefault="00F14EA4" w:rsidP="00B532AE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Основные источники международного торгового права.</w:t>
      </w:r>
    </w:p>
    <w:p w:rsidR="00F14EA4" w:rsidRPr="00C345BB" w:rsidRDefault="00F14EA4" w:rsidP="00F14EA4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Тема 2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345BB">
        <w:rPr>
          <w:rFonts w:ascii="Times New Roman" w:hAnsi="Times New Roman" w:cs="Times New Roman"/>
          <w:b/>
          <w:sz w:val="24"/>
          <w:szCs w:val="24"/>
        </w:rPr>
        <w:t xml:space="preserve">Субъекты коммерческой деятельности. Объекты коммерческого (торгового) права 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iCs/>
          <w:spacing w:val="4"/>
          <w:sz w:val="24"/>
          <w:szCs w:val="24"/>
        </w:rPr>
        <w:t>Закрепить</w:t>
      </w:r>
      <w:proofErr w:type="spellEnd"/>
      <w:r w:rsidRPr="00C345BB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и расширить знания, полученные студентами из лекционного занятия</w:t>
      </w:r>
      <w:r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В результате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sz w:val="24"/>
          <w:szCs w:val="24"/>
        </w:rPr>
        <w:t xml:space="preserve">а) давать формулировку понятия  и содержания </w:t>
      </w:r>
      <w:r w:rsidRPr="00C345BB">
        <w:rPr>
          <w:rFonts w:ascii="Times New Roman" w:hAnsi="Times New Roman" w:cs="Times New Roman"/>
          <w:iCs/>
          <w:sz w:val="24"/>
          <w:szCs w:val="24"/>
        </w:rPr>
        <w:t>субъектов коммерческой деятельности</w:t>
      </w:r>
      <w:r w:rsidRPr="00C345BB">
        <w:rPr>
          <w:rFonts w:ascii="Times New Roman" w:hAnsi="Times New Roman" w:cs="Times New Roman"/>
          <w:sz w:val="24"/>
          <w:szCs w:val="24"/>
        </w:rPr>
        <w:t xml:space="preserve">, б) изучить структуру содержания земельных правоотношений, в) знать </w:t>
      </w:r>
      <w:r w:rsidRPr="00C345BB">
        <w:rPr>
          <w:rFonts w:ascii="Times New Roman" w:hAnsi="Times New Roman" w:cs="Times New Roman"/>
          <w:iCs/>
          <w:spacing w:val="-2"/>
          <w:sz w:val="24"/>
          <w:szCs w:val="24"/>
        </w:rPr>
        <w:t>понятие объектов коммерческого ( торгового) права.</w:t>
      </w: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1"/>
          <w:sz w:val="24"/>
          <w:szCs w:val="24"/>
        </w:rPr>
        <w:t>1. Понятие и виды участников коммерческой деятельности.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1"/>
          <w:sz w:val="24"/>
          <w:szCs w:val="24"/>
        </w:rPr>
        <w:t>2. Индивидуальные предприниматели.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1"/>
          <w:sz w:val="24"/>
          <w:szCs w:val="24"/>
        </w:rPr>
        <w:t>3 . Юридические лица.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pacing w:val="-1"/>
          <w:sz w:val="24"/>
          <w:szCs w:val="24"/>
        </w:rPr>
      </w:pPr>
      <w:r w:rsidRPr="00C345BB">
        <w:rPr>
          <w:rFonts w:ascii="Times New Roman" w:hAnsi="Times New Roman" w:cs="Times New Roman"/>
          <w:iCs/>
          <w:color w:val="auto"/>
          <w:spacing w:val="-1"/>
          <w:sz w:val="24"/>
          <w:szCs w:val="24"/>
        </w:rPr>
        <w:t>4. Специальные субъекты торговой деятельности.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345BB">
        <w:rPr>
          <w:rFonts w:ascii="Times New Roman" w:hAnsi="Times New Roman" w:cs="Times New Roman"/>
          <w:iCs/>
          <w:color w:val="auto"/>
          <w:spacing w:val="-1"/>
          <w:sz w:val="24"/>
          <w:szCs w:val="24"/>
        </w:rPr>
        <w:t xml:space="preserve">5. Понятие объектов коммерческого права. 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345B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6. Виды объектов коммерческой деятельности. 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</w:pPr>
      <w:r w:rsidRPr="00C345B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7. Правовой режим объектов коммерческой деятельности. 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</w:pPr>
      <w:r w:rsidRPr="00C345BB"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  <w:t>8. Особенности объектов коммерческой деятельности.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</w:pPr>
      <w:r w:rsidRPr="00C345BB"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  <w:t>9. Решение казусов.</w:t>
      </w:r>
    </w:p>
    <w:p w:rsidR="00F14EA4" w:rsidRPr="00C345BB" w:rsidRDefault="00F14EA4" w:rsidP="00F14EA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Тема 3. Правовые вопросы конкуренции в сфере коммерческой деятельности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C345BB">
        <w:rPr>
          <w:rFonts w:ascii="Times New Roman" w:hAnsi="Times New Roman" w:cs="Times New Roman"/>
          <w:bCs/>
          <w:sz w:val="24"/>
          <w:szCs w:val="24"/>
        </w:rPr>
        <w:t xml:space="preserve">права </w:t>
      </w:r>
      <w:r w:rsidRPr="00C345BB">
        <w:rPr>
          <w:rFonts w:ascii="Times New Roman" w:hAnsi="Times New Roman" w:cs="Times New Roman"/>
          <w:sz w:val="24"/>
          <w:szCs w:val="24"/>
        </w:rPr>
        <w:t>конкуренции в сфере коммерческой деятельности.</w:t>
      </w:r>
    </w:p>
    <w:p w:rsidR="00F14EA4" w:rsidRPr="00C345BB" w:rsidRDefault="00F14EA4" w:rsidP="00F14EA4">
      <w:pPr>
        <w:pStyle w:val="af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Pr="00C345BB">
        <w:rPr>
          <w:rFonts w:ascii="Times New Roman" w:hAnsi="Times New Roman" w:cs="Times New Roman"/>
          <w:iCs/>
          <w:color w:val="auto"/>
          <w:spacing w:val="1"/>
          <w:sz w:val="24"/>
          <w:szCs w:val="24"/>
        </w:rPr>
        <w:t>разобрать понятие конкуренции в коммерческой деятельности в России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, б) изучить </w:t>
      </w:r>
      <w:r w:rsidRPr="00C345BB">
        <w:rPr>
          <w:rFonts w:ascii="Times New Roman" w:hAnsi="Times New Roman" w:cs="Times New Roman"/>
          <w:iCs/>
          <w:color w:val="auto"/>
          <w:sz w:val="24"/>
          <w:szCs w:val="24"/>
        </w:rPr>
        <w:t>способы создания конкурентной среды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>, в) усвоить способы з</w:t>
      </w:r>
      <w:r w:rsidRPr="00C345BB">
        <w:rPr>
          <w:rFonts w:ascii="Times New Roman" w:hAnsi="Times New Roman" w:cs="Times New Roman"/>
          <w:iCs/>
          <w:color w:val="auto"/>
          <w:spacing w:val="-1"/>
          <w:sz w:val="24"/>
          <w:szCs w:val="24"/>
        </w:rPr>
        <w:t>ащиты конкуренции.</w:t>
      </w: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F14EA4" w:rsidRPr="00C345BB" w:rsidRDefault="00F14EA4" w:rsidP="00F14E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1"/>
          <w:sz w:val="24"/>
          <w:szCs w:val="24"/>
        </w:rPr>
        <w:t>1. Понятие конкуренции в коммерческой деятельности.</w:t>
      </w:r>
    </w:p>
    <w:p w:rsidR="00F14EA4" w:rsidRPr="00C345BB" w:rsidRDefault="00F14EA4" w:rsidP="00F14E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z w:val="24"/>
          <w:szCs w:val="24"/>
        </w:rPr>
        <w:t>2. Способы создания конкурентной среды.</w:t>
      </w:r>
    </w:p>
    <w:p w:rsidR="00F14EA4" w:rsidRPr="00C345BB" w:rsidRDefault="00F14EA4" w:rsidP="00F14E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1"/>
          <w:sz w:val="24"/>
          <w:szCs w:val="24"/>
        </w:rPr>
        <w:t>3. Защита конкуренции.</w:t>
      </w:r>
    </w:p>
    <w:p w:rsidR="00F14EA4" w:rsidRPr="00C345BB" w:rsidRDefault="00F14EA4" w:rsidP="00F14EA4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z w:val="24"/>
          <w:szCs w:val="24"/>
        </w:rPr>
        <w:t>4. Понятие доминирующего положения.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 xml:space="preserve">Система договоров коммерческого права. Заключение торговых договоров. Изменение условий и расторжение договоров. </w:t>
      </w:r>
      <w:r w:rsidRPr="00C345B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Договоры на реализацию товаров для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>предпринимательских и хозяйственных целей. Биржевые сделки</w:t>
      </w:r>
    </w:p>
    <w:p w:rsidR="00F14EA4" w:rsidRPr="00C345BB" w:rsidRDefault="00F14EA4" w:rsidP="00F14E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sz w:val="24"/>
          <w:szCs w:val="24"/>
        </w:rPr>
        <w:t xml:space="preserve"> Изучение и закрепление студентами понятия </w:t>
      </w:r>
      <w:r w:rsidRPr="00C345BB">
        <w:rPr>
          <w:rFonts w:ascii="Times New Roman" w:hAnsi="Times New Roman" w:cs="Times New Roman"/>
          <w:bCs/>
          <w:sz w:val="24"/>
          <w:szCs w:val="24"/>
        </w:rPr>
        <w:t>системы договоров коммерческого права</w:t>
      </w:r>
      <w:r w:rsidRPr="00C345BB">
        <w:rPr>
          <w:rFonts w:ascii="Times New Roman" w:hAnsi="Times New Roman" w:cs="Times New Roman"/>
          <w:spacing w:val="1"/>
          <w:sz w:val="24"/>
          <w:szCs w:val="24"/>
        </w:rPr>
        <w:t xml:space="preserve">, способов заключения, изменения и </w:t>
      </w:r>
      <w:r w:rsidRPr="00C345BB">
        <w:rPr>
          <w:rFonts w:ascii="Times New Roman" w:hAnsi="Times New Roman" w:cs="Times New Roman"/>
          <w:sz w:val="24"/>
          <w:szCs w:val="24"/>
        </w:rPr>
        <w:t>расторжения договоров в торговом обороте</w:t>
      </w:r>
      <w:r w:rsidRPr="00C345BB">
        <w:rPr>
          <w:rFonts w:ascii="Times New Roman" w:hAnsi="Times New Roman" w:cs="Times New Roman"/>
          <w:bCs/>
          <w:sz w:val="24"/>
          <w:szCs w:val="24"/>
        </w:rPr>
        <w:t xml:space="preserve">, ознакомление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 xml:space="preserve">с видами договоров направленных на </w:t>
      </w:r>
      <w:r w:rsidRPr="00C345BB">
        <w:rPr>
          <w:rFonts w:ascii="Times New Roman" w:hAnsi="Times New Roman" w:cs="Times New Roman"/>
          <w:spacing w:val="1"/>
          <w:sz w:val="24"/>
          <w:szCs w:val="24"/>
        </w:rPr>
        <w:t xml:space="preserve">реализацию товаров для предпринимательских и хозяйственных нужд, а </w:t>
      </w:r>
      <w:r w:rsidRPr="00C345BB">
        <w:rPr>
          <w:rFonts w:ascii="Times New Roman" w:hAnsi="Times New Roman" w:cs="Times New Roman"/>
          <w:sz w:val="24"/>
          <w:szCs w:val="24"/>
        </w:rPr>
        <w:t>также познакомить студентов с биржевыми сделками.</w:t>
      </w:r>
    </w:p>
    <w:p w:rsidR="00F14EA4" w:rsidRPr="00C345BB" w:rsidRDefault="00F14EA4" w:rsidP="00F14EA4">
      <w:pPr>
        <w:tabs>
          <w:tab w:val="left" w:pos="9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sz w:val="24"/>
          <w:szCs w:val="24"/>
        </w:rPr>
        <w:t xml:space="preserve">а) научиться разбираться в особенностях договоров, применяемых в коммерческой деятельности (реализационные договоры, </w:t>
      </w:r>
      <w:r w:rsidRPr="00C345BB">
        <w:rPr>
          <w:rFonts w:ascii="Times New Roman" w:hAnsi="Times New Roman" w:cs="Times New Roman"/>
          <w:spacing w:val="6"/>
          <w:sz w:val="24"/>
          <w:szCs w:val="24"/>
        </w:rPr>
        <w:t xml:space="preserve">посреднические договоры, договоры, содействующие торговле,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>организационные договоры в торговле)</w:t>
      </w:r>
      <w:r w:rsidRPr="00C345BB">
        <w:rPr>
          <w:rFonts w:ascii="Times New Roman" w:hAnsi="Times New Roman" w:cs="Times New Roman"/>
          <w:sz w:val="24"/>
          <w:szCs w:val="24"/>
        </w:rPr>
        <w:t xml:space="preserve">, б) изучить </w:t>
      </w:r>
      <w:r w:rsidRPr="00C345BB">
        <w:rPr>
          <w:rFonts w:ascii="Times New Roman" w:hAnsi="Times New Roman" w:cs="Times New Roman"/>
          <w:spacing w:val="4"/>
          <w:sz w:val="24"/>
          <w:szCs w:val="24"/>
        </w:rPr>
        <w:t xml:space="preserve">разнообразные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 xml:space="preserve">модели установления договорных отношений, диктуемые потребностями </w:t>
      </w:r>
      <w:r w:rsidRPr="00C345BB">
        <w:rPr>
          <w:rFonts w:ascii="Times New Roman" w:hAnsi="Times New Roman" w:cs="Times New Roman"/>
          <w:spacing w:val="10"/>
          <w:sz w:val="24"/>
          <w:szCs w:val="24"/>
        </w:rPr>
        <w:t xml:space="preserve">коммерческой деятельности, а также изменения или досрочного </w:t>
      </w:r>
      <w:r w:rsidRPr="00C345BB">
        <w:rPr>
          <w:rFonts w:ascii="Times New Roman" w:hAnsi="Times New Roman" w:cs="Times New Roman"/>
          <w:sz w:val="24"/>
          <w:szCs w:val="24"/>
        </w:rPr>
        <w:t xml:space="preserve">расторжения заключенных договоров, в) знать основные положения </w:t>
      </w:r>
      <w:r w:rsidRPr="00C345BB">
        <w:rPr>
          <w:rFonts w:ascii="Times New Roman" w:hAnsi="Times New Roman" w:cs="Times New Roman"/>
          <w:spacing w:val="11"/>
          <w:sz w:val="24"/>
          <w:szCs w:val="24"/>
        </w:rPr>
        <w:t xml:space="preserve">договоров, которые </w:t>
      </w:r>
      <w:r w:rsidRPr="00C345BB">
        <w:rPr>
          <w:rFonts w:ascii="Times New Roman" w:hAnsi="Times New Roman" w:cs="Times New Roman"/>
          <w:spacing w:val="7"/>
          <w:sz w:val="24"/>
          <w:szCs w:val="24"/>
        </w:rPr>
        <w:t xml:space="preserve">оформляют отношения по возмездной реализации товара для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 xml:space="preserve">предпринимательских и хозяйственных нужд, г) уяснить понятие </w:t>
      </w:r>
      <w:r w:rsidRPr="00C345BB">
        <w:rPr>
          <w:rFonts w:ascii="Times New Roman" w:hAnsi="Times New Roman" w:cs="Times New Roman"/>
          <w:spacing w:val="3"/>
          <w:sz w:val="24"/>
          <w:szCs w:val="24"/>
        </w:rPr>
        <w:t xml:space="preserve">биржевой сделки, видах, порядке заключения и исполнения биржевых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>сделок, а также об оформлении биржевых сделок.</w:t>
      </w: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F14EA4" w:rsidRPr="00C345BB" w:rsidRDefault="00F14EA4" w:rsidP="00F14EA4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1. Значимость и основные принципы применяемые при заключении договоров в коммерческой </w:t>
      </w:r>
      <w:r w:rsidRPr="00C345BB">
        <w:rPr>
          <w:rFonts w:ascii="Times New Roman" w:hAnsi="Times New Roman" w:cs="Times New Roman"/>
          <w:iCs/>
          <w:spacing w:val="-5"/>
          <w:sz w:val="24"/>
          <w:szCs w:val="24"/>
        </w:rPr>
        <w:t>деятельности.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6"/>
          <w:sz w:val="24"/>
          <w:szCs w:val="24"/>
        </w:rPr>
        <w:t>Виды договоров.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5"/>
          <w:sz w:val="24"/>
          <w:szCs w:val="24"/>
        </w:rPr>
        <w:t>Способы заключения договоров.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5"/>
          <w:sz w:val="24"/>
          <w:szCs w:val="24"/>
        </w:rPr>
        <w:t>Изменения и расторжения договоров.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6"/>
          <w:sz w:val="24"/>
          <w:szCs w:val="24"/>
        </w:rPr>
        <w:t>Понятия и виды условий договора.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5"/>
          <w:sz w:val="24"/>
          <w:szCs w:val="24"/>
        </w:rPr>
        <w:t>Понятие предмета договора.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4"/>
          <w:sz w:val="24"/>
          <w:szCs w:val="24"/>
        </w:rPr>
        <w:t>Понятие ассортимента как условие договора.</w:t>
      </w:r>
    </w:p>
    <w:p w:rsidR="00F14EA4" w:rsidRPr="00C345BB" w:rsidRDefault="00F14EA4" w:rsidP="00B532AE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3"/>
          <w:sz w:val="24"/>
          <w:szCs w:val="24"/>
        </w:rPr>
        <w:t>Понятие о сроках в договорах.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iCs/>
          <w:sz w:val="24"/>
          <w:szCs w:val="24"/>
        </w:rPr>
        <w:t xml:space="preserve">1. Понятие оптовой торговли. </w:t>
      </w:r>
    </w:p>
    <w:p w:rsidR="00F14EA4" w:rsidRPr="00C345BB" w:rsidRDefault="00F14EA4" w:rsidP="00F14E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1"/>
          <w:sz w:val="24"/>
          <w:szCs w:val="24"/>
        </w:rPr>
        <w:t>2. Понятие договора контрактации.</w:t>
      </w:r>
    </w:p>
    <w:p w:rsidR="00F14EA4" w:rsidRPr="00C345BB" w:rsidRDefault="00F14EA4" w:rsidP="00F14E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Cs/>
          <w:spacing w:val="-1"/>
          <w:sz w:val="24"/>
          <w:szCs w:val="24"/>
        </w:rPr>
        <w:t>3.Понятие биржевых сделок.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B">
        <w:rPr>
          <w:rFonts w:ascii="Times New Roman" w:hAnsi="Times New Roman" w:cs="Times New Roman"/>
          <w:iCs/>
          <w:sz w:val="24"/>
          <w:szCs w:val="24"/>
        </w:rPr>
        <w:t>4. Виды биржевых сделок.</w:t>
      </w: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4EA4" w:rsidRPr="00C345BB" w:rsidRDefault="00F14EA4" w:rsidP="00F14EA4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C345B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Определение  цены  товара  и  порядка  расчетов.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>Исполнение договоров на реализацию товаров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sz w:val="24"/>
          <w:szCs w:val="24"/>
        </w:rPr>
        <w:t xml:space="preserve"> Изучение и закрепление студентами понятия и методов </w:t>
      </w:r>
      <w:r w:rsidRPr="00C345BB">
        <w:rPr>
          <w:rFonts w:ascii="Times New Roman" w:hAnsi="Times New Roman" w:cs="Times New Roman"/>
          <w:spacing w:val="6"/>
          <w:sz w:val="24"/>
          <w:szCs w:val="24"/>
        </w:rPr>
        <w:t xml:space="preserve">определения цены товара и </w:t>
      </w:r>
      <w:r w:rsidRPr="00C345BB">
        <w:rPr>
          <w:rFonts w:ascii="Times New Roman" w:hAnsi="Times New Roman" w:cs="Times New Roman"/>
          <w:spacing w:val="9"/>
          <w:sz w:val="24"/>
          <w:szCs w:val="24"/>
        </w:rPr>
        <w:t xml:space="preserve">порядка расчетов. Изучение исполнения договоров на реализацию </w:t>
      </w:r>
      <w:r w:rsidRPr="00C345BB">
        <w:rPr>
          <w:rFonts w:ascii="Times New Roman" w:hAnsi="Times New Roman" w:cs="Times New Roman"/>
          <w:spacing w:val="-3"/>
          <w:sz w:val="24"/>
          <w:szCs w:val="24"/>
        </w:rPr>
        <w:t>товаров</w:t>
      </w:r>
      <w:r w:rsidRPr="00C345BB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EA4" w:rsidRPr="00C345BB" w:rsidRDefault="00F14EA4" w:rsidP="00F14EA4">
      <w:pPr>
        <w:pStyle w:val="-f2"/>
        <w:widowControl/>
        <w:spacing w:line="240" w:lineRule="auto"/>
        <w:ind w:firstLine="720"/>
        <w:rPr>
          <w:rFonts w:ascii="Times New Roman" w:hAnsi="Times New Roman" w:cs="Times New Roman"/>
          <w:color w:val="auto"/>
          <w:kern w:val="24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а) знать способы законодательного регулирования порядка установления цен на товары, б) изучить способы формулирования в договоре условия о цене товара, в) знать о законодательном регулировании форм </w:t>
      </w:r>
      <w:r w:rsidRPr="00C345BB">
        <w:rPr>
          <w:rFonts w:ascii="Times New Roman" w:hAnsi="Times New Roman" w:cs="Times New Roman"/>
          <w:color w:val="auto"/>
          <w:spacing w:val="1"/>
          <w:sz w:val="24"/>
          <w:szCs w:val="24"/>
        </w:rPr>
        <w:t>расчетов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>, г)  уяснить способы</w:t>
      </w:r>
      <w:r w:rsidRPr="00C345B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применения Правил </w:t>
      </w:r>
      <w:r w:rsidRPr="00C345BB">
        <w:rPr>
          <w:rFonts w:ascii="Times New Roman" w:hAnsi="Times New Roman" w:cs="Times New Roman"/>
          <w:color w:val="auto"/>
          <w:spacing w:val="1"/>
          <w:sz w:val="24"/>
          <w:szCs w:val="24"/>
        </w:rPr>
        <w:lastRenderedPageBreak/>
        <w:t xml:space="preserve">ИНКОТЕРМ при определении места </w:t>
      </w:r>
      <w:r w:rsidRPr="00C345BB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исполнения обязательств во внешнеторговых договорах и внутреннем </w:t>
      </w:r>
      <w:r w:rsidRPr="00C345BB">
        <w:rPr>
          <w:rFonts w:ascii="Times New Roman" w:hAnsi="Times New Roman" w:cs="Times New Roman"/>
          <w:color w:val="auto"/>
          <w:spacing w:val="-3"/>
          <w:sz w:val="24"/>
          <w:szCs w:val="24"/>
        </w:rPr>
        <w:t>обороте</w:t>
      </w:r>
      <w:r w:rsidRPr="00C345BB">
        <w:rPr>
          <w:rFonts w:ascii="Times New Roman" w:hAnsi="Times New Roman" w:cs="Times New Roman"/>
          <w:color w:val="auto"/>
          <w:kern w:val="24"/>
          <w:sz w:val="24"/>
          <w:szCs w:val="24"/>
          <w:u w:val="single"/>
        </w:rPr>
        <w:t xml:space="preserve">. </w:t>
      </w: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F14EA4" w:rsidRPr="00C345BB" w:rsidRDefault="00F14EA4" w:rsidP="00B532AE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Порядок определения условий договоров.</w:t>
      </w:r>
    </w:p>
    <w:p w:rsidR="00F14EA4" w:rsidRPr="00C345BB" w:rsidRDefault="00F14EA4" w:rsidP="00B532AE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C345BB">
        <w:rPr>
          <w:rFonts w:ascii="Times New Roman" w:hAnsi="Times New Roman" w:cs="Times New Roman"/>
          <w:spacing w:val="3"/>
          <w:sz w:val="24"/>
          <w:szCs w:val="24"/>
        </w:rPr>
        <w:t>Предмет договора,  ассортимент,  сроки  и  порядок  поставки</w:t>
      </w:r>
      <w:r w:rsidRPr="00C345B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14EA4" w:rsidRPr="00C345BB" w:rsidRDefault="00F14EA4" w:rsidP="00B532AE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Определение качества товаров.</w:t>
      </w:r>
    </w:p>
    <w:p w:rsidR="00F14EA4" w:rsidRPr="00C345BB" w:rsidRDefault="00F14EA4" w:rsidP="00F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4. Условия о цене и форме расчетов.</w:t>
      </w:r>
    </w:p>
    <w:p w:rsidR="00F14EA4" w:rsidRPr="00C345BB" w:rsidRDefault="00F14EA4" w:rsidP="00F14E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C345B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Посреднические договоры в торговле. </w:t>
      </w:r>
      <w:r w:rsidRPr="00C345BB">
        <w:rPr>
          <w:rFonts w:ascii="Times New Roman" w:hAnsi="Times New Roman" w:cs="Times New Roman"/>
          <w:b/>
          <w:bCs/>
          <w:sz w:val="24"/>
          <w:szCs w:val="24"/>
        </w:rPr>
        <w:t>Договоры, содействующие торговле</w:t>
      </w:r>
    </w:p>
    <w:p w:rsidR="00F14EA4" w:rsidRPr="00C345BB" w:rsidRDefault="00F14EA4" w:rsidP="00F14E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C345BB">
        <w:rPr>
          <w:rFonts w:ascii="Times New Roman" w:hAnsi="Times New Roman" w:cs="Times New Roman"/>
          <w:spacing w:val="1"/>
          <w:sz w:val="24"/>
          <w:szCs w:val="24"/>
        </w:rPr>
        <w:t xml:space="preserve">посреднических договоров в </w:t>
      </w:r>
      <w:r w:rsidRPr="00C345BB">
        <w:rPr>
          <w:rFonts w:ascii="Times New Roman" w:hAnsi="Times New Roman" w:cs="Times New Roman"/>
          <w:sz w:val="24"/>
          <w:szCs w:val="24"/>
        </w:rPr>
        <w:t>торговле, а также торгового посредничества и представительства</w:t>
      </w:r>
      <w:r w:rsidRPr="00C345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345BB">
        <w:rPr>
          <w:rFonts w:ascii="Times New Roman" w:hAnsi="Times New Roman" w:cs="Times New Roman"/>
          <w:sz w:val="24"/>
          <w:szCs w:val="24"/>
        </w:rPr>
        <w:t xml:space="preserve">Усвоение и закрепление студентами понятия </w:t>
      </w:r>
      <w:r w:rsidRPr="00C345BB">
        <w:rPr>
          <w:rFonts w:ascii="Times New Roman" w:hAnsi="Times New Roman" w:cs="Times New Roman"/>
          <w:spacing w:val="8"/>
          <w:sz w:val="24"/>
          <w:szCs w:val="24"/>
        </w:rPr>
        <w:t xml:space="preserve">договоров направленных на </w:t>
      </w:r>
      <w:r w:rsidRPr="00C345BB">
        <w:rPr>
          <w:rFonts w:ascii="Times New Roman" w:hAnsi="Times New Roman" w:cs="Times New Roman"/>
          <w:spacing w:val="-2"/>
          <w:sz w:val="24"/>
          <w:szCs w:val="24"/>
        </w:rPr>
        <w:t xml:space="preserve">обслуживание и организацию </w:t>
      </w:r>
      <w:r w:rsidRPr="00C345BB">
        <w:rPr>
          <w:rFonts w:ascii="Times New Roman" w:hAnsi="Times New Roman" w:cs="Times New Roman"/>
          <w:sz w:val="24"/>
          <w:szCs w:val="24"/>
        </w:rPr>
        <w:t>т</w:t>
      </w:r>
      <w:r w:rsidRPr="00C345BB">
        <w:rPr>
          <w:rFonts w:ascii="Times New Roman" w:hAnsi="Times New Roman" w:cs="Times New Roman"/>
          <w:spacing w:val="-2"/>
          <w:sz w:val="24"/>
          <w:szCs w:val="24"/>
        </w:rPr>
        <w:t xml:space="preserve">оргового оборота, которые </w:t>
      </w:r>
      <w:r w:rsidRPr="00C345BB">
        <w:rPr>
          <w:rFonts w:ascii="Times New Roman" w:hAnsi="Times New Roman" w:cs="Times New Roman"/>
          <w:sz w:val="24"/>
          <w:szCs w:val="24"/>
        </w:rPr>
        <w:t xml:space="preserve">непосредственно не участвуют в продвижении товара, а лишь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>обеспечивают этот процесс.</w:t>
      </w:r>
    </w:p>
    <w:p w:rsidR="00F14EA4" w:rsidRPr="00C345BB" w:rsidRDefault="00F14EA4" w:rsidP="00F14EA4">
      <w:pPr>
        <w:pStyle w:val="-f2"/>
        <w:widowControl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а) уметь продемонстрировать </w:t>
      </w:r>
      <w:r w:rsidRPr="00C345BB">
        <w:rPr>
          <w:rFonts w:ascii="Times New Roman" w:hAnsi="Times New Roman" w:cs="Times New Roman"/>
          <w:color w:val="auto"/>
          <w:spacing w:val="8"/>
          <w:sz w:val="24"/>
          <w:szCs w:val="24"/>
        </w:rPr>
        <w:t xml:space="preserve">знания о посредничестве и </w:t>
      </w:r>
      <w:r w:rsidRPr="00C345BB">
        <w:rPr>
          <w:rFonts w:ascii="Times New Roman" w:hAnsi="Times New Roman" w:cs="Times New Roman"/>
          <w:color w:val="auto"/>
          <w:spacing w:val="3"/>
          <w:sz w:val="24"/>
          <w:szCs w:val="24"/>
        </w:rPr>
        <w:t>представительстве в торговле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, б) изучить </w:t>
      </w:r>
      <w:r w:rsidRPr="00C345BB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посреднические договоры, </w:t>
      </w:r>
      <w:r w:rsidRPr="00C345BB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регулирующие отношения по совершению одним лицом в интересах </w:t>
      </w:r>
      <w:r w:rsidRPr="00C345BB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другого лица действий по поводу товара (выполнения работ, оказания </w:t>
      </w:r>
      <w:r w:rsidRPr="00C345BB">
        <w:rPr>
          <w:rFonts w:ascii="Times New Roman" w:hAnsi="Times New Roman" w:cs="Times New Roman"/>
          <w:color w:val="auto"/>
          <w:spacing w:val="-4"/>
          <w:sz w:val="24"/>
          <w:szCs w:val="24"/>
        </w:rPr>
        <w:t>услуг)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, в) усвоить характеристику договоров, непосредственно не  участвуют в продвижении товара, а  лишь </w:t>
      </w:r>
      <w:r w:rsidRPr="00C345BB">
        <w:rPr>
          <w:rFonts w:ascii="Times New Roman" w:hAnsi="Times New Roman" w:cs="Times New Roman"/>
          <w:color w:val="auto"/>
          <w:spacing w:val="-1"/>
          <w:sz w:val="24"/>
          <w:szCs w:val="24"/>
        </w:rPr>
        <w:t>обеспечивают этот процесс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F14EA4" w:rsidRPr="00C345BB" w:rsidRDefault="00F14EA4" w:rsidP="00B532AE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C345BB">
        <w:rPr>
          <w:rFonts w:ascii="Times New Roman" w:hAnsi="Times New Roman" w:cs="Times New Roman"/>
          <w:spacing w:val="-3"/>
          <w:sz w:val="24"/>
          <w:szCs w:val="24"/>
        </w:rPr>
        <w:t>Торговое посредничество и представительство. Общая характеристика</w:t>
      </w:r>
      <w:r w:rsidRPr="00C345BB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345BB">
        <w:rPr>
          <w:rFonts w:ascii="Times New Roman" w:hAnsi="Times New Roman" w:cs="Times New Roman"/>
          <w:sz w:val="24"/>
          <w:szCs w:val="24"/>
        </w:rPr>
        <w:t xml:space="preserve">посреднических договоров. </w:t>
      </w:r>
    </w:p>
    <w:p w:rsidR="00F14EA4" w:rsidRPr="00C345BB" w:rsidRDefault="00F14EA4" w:rsidP="00B532AE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Договор комиссии. </w:t>
      </w:r>
    </w:p>
    <w:p w:rsidR="00F14EA4" w:rsidRPr="00C345BB" w:rsidRDefault="00F14EA4" w:rsidP="00B532AE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Договоры поручения в торговле. </w:t>
      </w:r>
    </w:p>
    <w:p w:rsidR="00F14EA4" w:rsidRPr="00C345BB" w:rsidRDefault="00F14EA4" w:rsidP="00B532AE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Агентский договор. </w:t>
      </w:r>
    </w:p>
    <w:p w:rsidR="00F14EA4" w:rsidRPr="00C345BB" w:rsidRDefault="00F14EA4" w:rsidP="00B532AE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</w:rPr>
        <w:t>Дистрибьюторские договоры и договоры франшизы.</w:t>
      </w:r>
    </w:p>
    <w:p w:rsidR="00F14EA4" w:rsidRPr="00C345BB" w:rsidRDefault="00F14EA4" w:rsidP="00B532AE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F14EA4" w:rsidRPr="00C345BB" w:rsidRDefault="00F14EA4" w:rsidP="00F14EA4">
      <w:pPr>
        <w:widowControl w:val="0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F14EA4" w:rsidRPr="00C345BB" w:rsidRDefault="00F14EA4" w:rsidP="00B532A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1100"/>
          <w:tab w:val="left" w:pos="130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C345BB">
        <w:rPr>
          <w:rFonts w:ascii="Times New Roman" w:hAnsi="Times New Roman" w:cs="Times New Roman"/>
          <w:spacing w:val="5"/>
          <w:sz w:val="24"/>
          <w:szCs w:val="24"/>
        </w:rPr>
        <w:t xml:space="preserve">Общая целевая предназначенность и конкретные виды договоров, </w:t>
      </w:r>
      <w:r w:rsidRPr="00C345BB">
        <w:rPr>
          <w:rFonts w:ascii="Times New Roman" w:hAnsi="Times New Roman" w:cs="Times New Roman"/>
          <w:sz w:val="24"/>
          <w:szCs w:val="24"/>
        </w:rPr>
        <w:t>содействующих торговле.</w:t>
      </w:r>
    </w:p>
    <w:p w:rsidR="00F14EA4" w:rsidRPr="00C345BB" w:rsidRDefault="00F14EA4" w:rsidP="00B532A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1100"/>
          <w:tab w:val="left" w:pos="130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C345BB">
        <w:rPr>
          <w:rFonts w:ascii="Times New Roman" w:hAnsi="Times New Roman" w:cs="Times New Roman"/>
          <w:spacing w:val="3"/>
          <w:sz w:val="24"/>
          <w:szCs w:val="24"/>
        </w:rPr>
        <w:t>Договоры на выполнение маркетинговых исследований.</w:t>
      </w:r>
    </w:p>
    <w:p w:rsidR="00F14EA4" w:rsidRPr="00C345BB" w:rsidRDefault="00F14EA4" w:rsidP="00B532A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1100"/>
          <w:tab w:val="left" w:pos="130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Договоры на рекламу.</w:t>
      </w:r>
    </w:p>
    <w:p w:rsidR="00F14EA4" w:rsidRPr="00C345BB" w:rsidRDefault="00F14EA4" w:rsidP="00B532A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1100"/>
          <w:tab w:val="left" w:pos="130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Договоры на информационное обслуживание.</w:t>
      </w:r>
    </w:p>
    <w:p w:rsidR="00F14EA4" w:rsidRPr="00C345BB" w:rsidRDefault="00F14EA4" w:rsidP="00B532A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1100"/>
          <w:tab w:val="left" w:pos="130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F14EA4" w:rsidRPr="00C345BB" w:rsidRDefault="00F14EA4" w:rsidP="00B532A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1100"/>
          <w:tab w:val="left" w:pos="1300"/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Договор хранения на товарном складе.</w:t>
      </w:r>
    </w:p>
    <w:p w:rsidR="00F14EA4" w:rsidRPr="00C345BB" w:rsidRDefault="00F14EA4" w:rsidP="00F14EA4">
      <w:pPr>
        <w:pStyle w:val="-f2"/>
        <w:widowControl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C345B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Ответственность за нарушение обязательств в </w:t>
      </w:r>
      <w:r w:rsidRPr="00C345BB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коммерческой сфере</w:t>
      </w:r>
    </w:p>
    <w:p w:rsidR="00F14EA4" w:rsidRPr="00C345BB" w:rsidRDefault="00F14EA4" w:rsidP="00F14EA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 семинара:</w:t>
      </w:r>
      <w:r w:rsidRPr="00C345BB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Pr="00C345BB">
        <w:rPr>
          <w:rFonts w:ascii="Times New Roman" w:hAnsi="Times New Roman" w:cs="Times New Roman"/>
          <w:spacing w:val="1"/>
          <w:sz w:val="24"/>
          <w:szCs w:val="24"/>
        </w:rPr>
        <w:t xml:space="preserve">с ответственностью за нарушение </w:t>
      </w:r>
      <w:r w:rsidRPr="00C345BB">
        <w:rPr>
          <w:rFonts w:ascii="Times New Roman" w:hAnsi="Times New Roman" w:cs="Times New Roman"/>
          <w:sz w:val="24"/>
          <w:szCs w:val="24"/>
        </w:rPr>
        <w:t xml:space="preserve">обязательств в коммерческой сфере. Изучить сущность ответственности, </w:t>
      </w:r>
      <w:r w:rsidRPr="00C345BB">
        <w:rPr>
          <w:rFonts w:ascii="Times New Roman" w:hAnsi="Times New Roman" w:cs="Times New Roman"/>
          <w:spacing w:val="16"/>
          <w:sz w:val="24"/>
          <w:szCs w:val="24"/>
        </w:rPr>
        <w:t xml:space="preserve">виды и характер ответственности, условия освобождения от </w:t>
      </w:r>
      <w:r w:rsidRPr="00C345BB">
        <w:rPr>
          <w:rFonts w:ascii="Times New Roman" w:hAnsi="Times New Roman" w:cs="Times New Roman"/>
          <w:spacing w:val="-1"/>
          <w:sz w:val="24"/>
          <w:szCs w:val="24"/>
        </w:rPr>
        <w:t>ответственности и др.</w:t>
      </w:r>
    </w:p>
    <w:p w:rsidR="00F14EA4" w:rsidRPr="00C345BB" w:rsidRDefault="00F14EA4" w:rsidP="00F14EA4">
      <w:pPr>
        <w:pStyle w:val="-f2"/>
        <w:widowControl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C345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знания и умения: 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а) знать понятие и структуру ответственности, ее </w:t>
      </w:r>
      <w:r w:rsidRPr="00C345BB">
        <w:rPr>
          <w:rFonts w:ascii="Times New Roman" w:hAnsi="Times New Roman" w:cs="Times New Roman"/>
          <w:color w:val="auto"/>
          <w:spacing w:val="6"/>
          <w:sz w:val="24"/>
          <w:szCs w:val="24"/>
        </w:rPr>
        <w:t>признаки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 xml:space="preserve">, б) </w:t>
      </w:r>
      <w:r w:rsidRPr="00C345BB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изучить виды ответственности, условия применения </w:t>
      </w:r>
      <w:r w:rsidRPr="00C345BB">
        <w:rPr>
          <w:rFonts w:ascii="Times New Roman" w:hAnsi="Times New Roman" w:cs="Times New Roman"/>
          <w:color w:val="auto"/>
          <w:sz w:val="24"/>
          <w:szCs w:val="24"/>
        </w:rPr>
        <w:t>ответственности, основания освобождения от ответственности.</w:t>
      </w:r>
    </w:p>
    <w:p w:rsidR="00F14EA4" w:rsidRPr="00C345BB" w:rsidRDefault="00F14EA4" w:rsidP="00F14E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Сущность ответственности.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Виды и признаки ответственности.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Условия применения ответственности.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Основания освобождения от ответственности.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45BB">
        <w:rPr>
          <w:rFonts w:ascii="Times New Roman" w:hAnsi="Times New Roman" w:cs="Times New Roman"/>
          <w:snapToGrid w:val="0"/>
          <w:sz w:val="24"/>
          <w:szCs w:val="24"/>
        </w:rPr>
        <w:t>Особенности  предъявления  претензий,  вытекающих  из  перевозки  грузов.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45BB">
        <w:rPr>
          <w:rFonts w:ascii="Times New Roman" w:hAnsi="Times New Roman" w:cs="Times New Roman"/>
          <w:snapToGrid w:val="0"/>
          <w:sz w:val="24"/>
          <w:szCs w:val="24"/>
        </w:rPr>
        <w:t>Соглашение  о бесспорном  списании сумм  по  признанным  претензиям.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45BB">
        <w:rPr>
          <w:rFonts w:ascii="Times New Roman" w:hAnsi="Times New Roman" w:cs="Times New Roman"/>
          <w:snapToGrid w:val="0"/>
          <w:sz w:val="24"/>
          <w:szCs w:val="24"/>
        </w:rPr>
        <w:t xml:space="preserve">Правовое  регулирование предъявления  и  рассмотрения претензий. </w:t>
      </w:r>
    </w:p>
    <w:p w:rsidR="00F14EA4" w:rsidRPr="00C345BB" w:rsidRDefault="00F14EA4" w:rsidP="00B532AE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 Судебная защита прав участников торговых отношений.</w:t>
      </w: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C345B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Правовое регулирование приемки товаров. Экспертиза </w:t>
      </w:r>
      <w:r w:rsidRPr="00C345B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качества. </w:t>
      </w:r>
      <w:r w:rsidRPr="00C345BB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торговой деятельности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Цель:</w:t>
      </w:r>
      <w:r w:rsidRPr="00C345BB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Pr="00C345BB">
        <w:rPr>
          <w:rFonts w:ascii="Times New Roman" w:hAnsi="Times New Roman" w:cs="Times New Roman"/>
          <w:spacing w:val="-5"/>
          <w:sz w:val="24"/>
          <w:szCs w:val="24"/>
        </w:rPr>
        <w:t xml:space="preserve">правовое регулирование приемки </w:t>
      </w:r>
      <w:r w:rsidRPr="00C345BB">
        <w:rPr>
          <w:rFonts w:ascii="Times New Roman" w:hAnsi="Times New Roman" w:cs="Times New Roman"/>
          <w:spacing w:val="-4"/>
          <w:sz w:val="24"/>
          <w:szCs w:val="24"/>
        </w:rPr>
        <w:t xml:space="preserve">товаров, а также порядок приемки во внутреннем обороте. Изучить </w:t>
      </w:r>
      <w:r w:rsidRPr="00C345BB">
        <w:rPr>
          <w:rFonts w:ascii="Times New Roman" w:hAnsi="Times New Roman" w:cs="Times New Roman"/>
          <w:spacing w:val="-5"/>
          <w:sz w:val="24"/>
          <w:szCs w:val="24"/>
        </w:rPr>
        <w:t xml:space="preserve">экспертизу качества товаров. </w:t>
      </w:r>
      <w:r w:rsidRPr="00C345BB">
        <w:rPr>
          <w:rFonts w:ascii="Times New Roman" w:hAnsi="Times New Roman" w:cs="Times New Roman"/>
          <w:sz w:val="24"/>
          <w:szCs w:val="24"/>
        </w:rPr>
        <w:t>Изучить правовые основы государственного регулирования торговой деятельности.</w:t>
      </w:r>
    </w:p>
    <w:p w:rsidR="00F14EA4" w:rsidRPr="00C345BB" w:rsidRDefault="00F14EA4" w:rsidP="00F14EA4">
      <w:pPr>
        <w:pStyle w:val="aff6"/>
        <w:widowControl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45BB">
        <w:rPr>
          <w:rFonts w:ascii="Times New Roman" w:hAnsi="Times New Roman" w:cs="Times New Roman"/>
          <w:b w:val="0"/>
          <w:sz w:val="24"/>
          <w:szCs w:val="24"/>
        </w:rPr>
        <w:t xml:space="preserve">В результате занятия студенты должны приобрести следующие </w:t>
      </w:r>
      <w:r w:rsidRPr="00C345BB">
        <w:rPr>
          <w:rFonts w:ascii="Times New Roman" w:hAnsi="Times New Roman" w:cs="Times New Roman"/>
          <w:sz w:val="24"/>
          <w:szCs w:val="24"/>
        </w:rPr>
        <w:t>знания и умения</w:t>
      </w:r>
      <w:r w:rsidRPr="00C345BB">
        <w:rPr>
          <w:rFonts w:ascii="Times New Roman" w:hAnsi="Times New Roman" w:cs="Times New Roman"/>
          <w:b w:val="0"/>
          <w:sz w:val="24"/>
          <w:szCs w:val="24"/>
        </w:rPr>
        <w:t xml:space="preserve">: а) знать механизм </w:t>
      </w:r>
      <w:r w:rsidRPr="00C345B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правового регулирования </w:t>
      </w:r>
      <w:r w:rsidRPr="00C345B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приемки товаров, </w:t>
      </w:r>
      <w:r w:rsidRPr="00C345BB">
        <w:rPr>
          <w:rFonts w:ascii="Times New Roman" w:hAnsi="Times New Roman" w:cs="Times New Roman"/>
          <w:b w:val="0"/>
          <w:sz w:val="24"/>
          <w:szCs w:val="24"/>
        </w:rPr>
        <w:t xml:space="preserve">б) изучить </w:t>
      </w:r>
      <w:r w:rsidRPr="00C345BB">
        <w:rPr>
          <w:rFonts w:ascii="Times New Roman" w:hAnsi="Times New Roman" w:cs="Times New Roman"/>
          <w:b w:val="0"/>
          <w:spacing w:val="-1"/>
          <w:sz w:val="24"/>
          <w:szCs w:val="24"/>
        </w:rPr>
        <w:t>порядок приемки во внутреннем обороте</w:t>
      </w:r>
      <w:r w:rsidRPr="00C345BB">
        <w:rPr>
          <w:rFonts w:ascii="Times New Roman" w:hAnsi="Times New Roman" w:cs="Times New Roman"/>
          <w:b w:val="0"/>
          <w:sz w:val="24"/>
          <w:szCs w:val="24"/>
        </w:rPr>
        <w:t xml:space="preserve">, в) знать правила </w:t>
      </w:r>
      <w:r w:rsidRPr="00C345BB">
        <w:rPr>
          <w:rFonts w:ascii="Times New Roman" w:hAnsi="Times New Roman" w:cs="Times New Roman"/>
          <w:b w:val="0"/>
          <w:spacing w:val="-2"/>
          <w:sz w:val="24"/>
          <w:szCs w:val="24"/>
        </w:rPr>
        <w:t>приемки импортных товаров</w:t>
      </w:r>
      <w:r w:rsidRPr="00C345BB">
        <w:rPr>
          <w:rFonts w:ascii="Times New Roman" w:hAnsi="Times New Roman" w:cs="Times New Roman"/>
          <w:b w:val="0"/>
          <w:sz w:val="24"/>
          <w:szCs w:val="24"/>
        </w:rPr>
        <w:t xml:space="preserve">, г) изучить порядок проведения </w:t>
      </w:r>
      <w:r w:rsidRPr="00C345BB">
        <w:rPr>
          <w:rFonts w:ascii="Times New Roman" w:hAnsi="Times New Roman" w:cs="Times New Roman"/>
          <w:b w:val="0"/>
          <w:spacing w:val="-5"/>
          <w:sz w:val="24"/>
          <w:szCs w:val="24"/>
        </w:rPr>
        <w:t>экспертизы качества товаров</w:t>
      </w:r>
      <w:r w:rsidRPr="00C345BB">
        <w:rPr>
          <w:rFonts w:ascii="Times New Roman" w:hAnsi="Times New Roman" w:cs="Times New Roman"/>
          <w:b w:val="0"/>
          <w:sz w:val="24"/>
          <w:szCs w:val="24"/>
        </w:rPr>
        <w:t xml:space="preserve">, д) усвоить механизм правового регулирования торговли, е) проанализировать нормативно-правовую базу, регламентирующую ограничение монополистической деятельности, ж) изучить регулирование качества продукции, работ, услуг. </w:t>
      </w:r>
    </w:p>
    <w:p w:rsidR="00F14EA4" w:rsidRPr="00C345BB" w:rsidRDefault="00F14EA4" w:rsidP="00F14E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1 ):</w:t>
      </w:r>
    </w:p>
    <w:p w:rsidR="00F14EA4" w:rsidRPr="00C345BB" w:rsidRDefault="00F14EA4" w:rsidP="00B532A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0"/>
          <w:sz w:val="24"/>
          <w:szCs w:val="24"/>
        </w:rPr>
      </w:pPr>
      <w:r w:rsidRPr="00C345BB">
        <w:rPr>
          <w:rFonts w:ascii="Times New Roman" w:hAnsi="Times New Roman" w:cs="Times New Roman"/>
          <w:spacing w:val="-5"/>
          <w:sz w:val="24"/>
          <w:szCs w:val="24"/>
        </w:rPr>
        <w:t>Правовое регулирование приемки товаров.</w:t>
      </w:r>
    </w:p>
    <w:p w:rsidR="00F14EA4" w:rsidRPr="00C345BB" w:rsidRDefault="00F14EA4" w:rsidP="00B532A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C345BB">
        <w:rPr>
          <w:rFonts w:ascii="Times New Roman" w:hAnsi="Times New Roman" w:cs="Times New Roman"/>
          <w:spacing w:val="-5"/>
          <w:sz w:val="24"/>
          <w:szCs w:val="24"/>
        </w:rPr>
        <w:t>Порядок приемки во внутреннем обороте.</w:t>
      </w:r>
    </w:p>
    <w:p w:rsidR="00F14EA4" w:rsidRPr="00C345BB" w:rsidRDefault="00F14EA4" w:rsidP="00B532A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Приемка импортных товаров.</w:t>
      </w:r>
    </w:p>
    <w:p w:rsidR="00F14EA4" w:rsidRPr="00C345BB" w:rsidRDefault="00F14EA4" w:rsidP="00B532AE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Экспертиза качества товаров. </w:t>
      </w:r>
    </w:p>
    <w:p w:rsidR="00F14EA4" w:rsidRPr="00C345BB" w:rsidRDefault="00F14EA4" w:rsidP="00F14EA4">
      <w:pPr>
        <w:pStyle w:val="-f2"/>
        <w:widowControl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Вопросы для обсуждения (Занятие 2 ):</w:t>
      </w:r>
    </w:p>
    <w:p w:rsidR="00F14EA4" w:rsidRPr="00C345BB" w:rsidRDefault="00F14EA4" w:rsidP="00B532A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Механизм правового регулирования торговли.</w:t>
      </w:r>
    </w:p>
    <w:p w:rsidR="00F14EA4" w:rsidRPr="00C345BB" w:rsidRDefault="00F14EA4" w:rsidP="00B532A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Правовое регулирование ограничения монополистической деятельности.</w:t>
      </w:r>
    </w:p>
    <w:p w:rsidR="00F14EA4" w:rsidRPr="00C345BB" w:rsidRDefault="00F14EA4" w:rsidP="00B532A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Регулирование качества продукции, работ, услуг.</w:t>
      </w:r>
    </w:p>
    <w:p w:rsidR="00F14EA4" w:rsidRPr="00C345BB" w:rsidRDefault="00F14EA4" w:rsidP="00F14EA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9F2619" w:rsidRPr="00C345BB" w:rsidRDefault="009F2619" w:rsidP="009F261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F14EA4" w:rsidRPr="00C345BB" w:rsidRDefault="00F14EA4" w:rsidP="00F14EA4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C345BB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C345BB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бескомпьютерные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бескомпьютерных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электроннотехнические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графопроекторы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, кинопроекторы, лазерные указки; к электронным телевизоры и проигрыватели лазерных дисков.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lastRenderedPageBreak/>
        <w:t>- технологии дистанционного обучения.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Специфика технологий Интернет - WWW (от англ.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WorldWideWeb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видеоконсультацииобучающихся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C345BB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C345BB">
        <w:rPr>
          <w:rFonts w:ascii="Times New Roman" w:hAnsi="Times New Roman" w:cs="Times New Roman"/>
          <w:sz w:val="24"/>
          <w:szCs w:val="24"/>
        </w:rPr>
        <w:t xml:space="preserve"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</w:t>
      </w:r>
      <w:r w:rsidRPr="00C345BB">
        <w:rPr>
          <w:rFonts w:ascii="Times New Roman" w:hAnsi="Times New Roman" w:cs="Times New Roman"/>
          <w:sz w:val="24"/>
          <w:szCs w:val="24"/>
        </w:rPr>
        <w:lastRenderedPageBreak/>
        <w:t>учебного процесса на расстоянии на основе использования современных информационных и телекоммуникационных технологий.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F14EA4" w:rsidRPr="00C345BB" w:rsidRDefault="00F14EA4" w:rsidP="00B532AE">
      <w:pPr>
        <w:numPr>
          <w:ilvl w:val="0"/>
          <w:numId w:val="2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F14EA4" w:rsidRPr="00C345BB" w:rsidRDefault="00F14EA4" w:rsidP="00B532AE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F14EA4" w:rsidRPr="00C345BB" w:rsidRDefault="00F14EA4" w:rsidP="00B532AE">
      <w:pPr>
        <w:numPr>
          <w:ilvl w:val="0"/>
          <w:numId w:val="2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двусторонние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видеотелеконференции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>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F14EA4" w:rsidRPr="00C345BB" w:rsidRDefault="00F14EA4" w:rsidP="00B532AE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proofErr w:type="spellStart"/>
      <w:r w:rsidRPr="00C345BB">
        <w:rPr>
          <w:rFonts w:ascii="Times New Roman" w:hAnsi="Times New Roman" w:cs="Times New Roman"/>
          <w:sz w:val="24"/>
          <w:szCs w:val="24"/>
        </w:rPr>
        <w:t>самообученияобучающийся</w:t>
      </w:r>
      <w:proofErr w:type="spellEnd"/>
      <w:r w:rsidRPr="00C345BB">
        <w:rPr>
          <w:rFonts w:ascii="Times New Roman" w:hAnsi="Times New Roman" w:cs="Times New Roman"/>
          <w:sz w:val="24"/>
          <w:szCs w:val="24"/>
        </w:rPr>
        <w:t xml:space="preserve">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F14EA4" w:rsidRPr="00C345BB" w:rsidRDefault="00F14EA4" w:rsidP="00F14EA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F14EA4" w:rsidRPr="00C345BB" w:rsidRDefault="00F14EA4" w:rsidP="00F14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F14EA4" w:rsidRPr="00C345BB" w:rsidRDefault="00F14EA4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C345BB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14EA4" w:rsidRPr="00C34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ПРОГРАММНОГО ОБЕСПЕЧЕНИЯ </w:t>
      </w:r>
    </w:p>
    <w:p w:rsidR="00F14EA4" w:rsidRPr="00C345BB" w:rsidRDefault="00F14EA4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F14EA4" w:rsidRPr="00C345BB" w:rsidRDefault="00F14EA4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C345BB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C345BB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C345BB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C345BB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C345BB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F14EA4" w:rsidRPr="00C345BB" w:rsidRDefault="00F14EA4" w:rsidP="00F14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C345BB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C345BB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1" w:history="1">
        <w:r w:rsidRPr="00C345BB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345BB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345BB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proofErr w:type="spellEnd"/>
        <w:r w:rsidRPr="00C345BB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345BB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345BB">
        <w:rPr>
          <w:rFonts w:ascii="Times New Roman" w:hAnsi="Times New Roman" w:cs="Times New Roman"/>
          <w:sz w:val="24"/>
          <w:szCs w:val="24"/>
        </w:rPr>
        <w:t>.</w:t>
      </w:r>
    </w:p>
    <w:p w:rsidR="00F14EA4" w:rsidRPr="00C345BB" w:rsidRDefault="00F14EA4" w:rsidP="00F14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F14EA4" w:rsidRPr="00C345BB" w:rsidRDefault="00F14EA4" w:rsidP="00F14EA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Ксероксы (в </w:t>
            </w:r>
            <w:proofErr w:type="spellStart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5BB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EA4" w:rsidRPr="00C345BB" w:rsidTr="00F14EA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345BB" w:rsidRDefault="00F1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EA4" w:rsidRPr="00C345BB" w:rsidRDefault="00F14EA4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A4" w:rsidRPr="00C345BB" w:rsidRDefault="00F14EA4" w:rsidP="00F14EA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9F2619" w:rsidRPr="00C345BB" w:rsidRDefault="009F2619" w:rsidP="009F261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B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345BB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F14EA4" w:rsidRPr="00C345BB" w:rsidRDefault="00F14EA4" w:rsidP="00F1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F14EA4" w:rsidRPr="00C345BB" w:rsidRDefault="00F14EA4" w:rsidP="00F14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C345BB" w:rsidRDefault="00F14EA4" w:rsidP="00F14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5BB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C345BB" w:rsidRDefault="002B3AF0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C345BB" w:rsidRDefault="00AB43E1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C345BB" w:rsidSect="00DF429A">
      <w:footerReference w:type="default" r:id="rId12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80" w:rsidRDefault="00326580">
      <w:pPr>
        <w:spacing w:after="0" w:line="240" w:lineRule="auto"/>
      </w:pPr>
      <w:r>
        <w:separator/>
      </w:r>
    </w:p>
  </w:endnote>
  <w:endnote w:type="continuationSeparator" w:id="0">
    <w:p w:rsidR="00326580" w:rsidRDefault="003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1E" w:rsidRDefault="00E7008C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611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33410">
      <w:rPr>
        <w:rStyle w:val="af2"/>
        <w:noProof/>
      </w:rPr>
      <w:t>19</w:t>
    </w:r>
    <w:r>
      <w:rPr>
        <w:rStyle w:val="af2"/>
      </w:rPr>
      <w:fldChar w:fldCharType="end"/>
    </w:r>
  </w:p>
  <w:p w:rsidR="0005611E" w:rsidRDefault="00056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80" w:rsidRDefault="00326580">
      <w:pPr>
        <w:spacing w:after="0" w:line="240" w:lineRule="auto"/>
      </w:pPr>
      <w:r>
        <w:separator/>
      </w:r>
    </w:p>
  </w:footnote>
  <w:footnote w:type="continuationSeparator" w:id="0">
    <w:p w:rsidR="00326580" w:rsidRDefault="0032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5E" w:rsidRDefault="00803B5E" w:rsidP="007F712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C183A"/>
    <w:multiLevelType w:val="singleLevel"/>
    <w:tmpl w:val="52F4C29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D660C3"/>
    <w:multiLevelType w:val="singleLevel"/>
    <w:tmpl w:val="A5F2C0F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1B25E7"/>
    <w:multiLevelType w:val="multilevel"/>
    <w:tmpl w:val="FD58A13E"/>
    <w:lvl w:ilvl="0">
      <w:start w:val="3"/>
      <w:numFmt w:val="bullet"/>
      <w:lvlText w:val="-"/>
      <w:lvlJc w:val="left"/>
      <w:pPr>
        <w:tabs>
          <w:tab w:val="num" w:pos="1165"/>
        </w:tabs>
        <w:ind w:left="11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3F42729"/>
    <w:multiLevelType w:val="singleLevel"/>
    <w:tmpl w:val="FE34C1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E347B8"/>
    <w:multiLevelType w:val="hybridMultilevel"/>
    <w:tmpl w:val="AE22CCD0"/>
    <w:lvl w:ilvl="0" w:tplc="F1EA4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393336"/>
    <w:multiLevelType w:val="hybridMultilevel"/>
    <w:tmpl w:val="B6D0E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6E12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25B11"/>
    <w:multiLevelType w:val="singleLevel"/>
    <w:tmpl w:val="A86486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7C3726"/>
    <w:multiLevelType w:val="singleLevel"/>
    <w:tmpl w:val="52F4C29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0C01FF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6F41125"/>
    <w:multiLevelType w:val="singleLevel"/>
    <w:tmpl w:val="2970F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22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DD67F4B"/>
    <w:multiLevelType w:val="singleLevel"/>
    <w:tmpl w:val="FE34C1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F205549"/>
    <w:multiLevelType w:val="hybridMultilevel"/>
    <w:tmpl w:val="C132277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10"/>
        </w:tabs>
        <w:ind w:left="171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3"/>
  </w:num>
  <w:num w:numId="2">
    <w:abstractNumId w:val="12"/>
  </w:num>
  <w:num w:numId="3">
    <w:abstractNumId w:val="21"/>
    <w:lvlOverride w:ilvl="0">
      <w:startOverride w:val="1"/>
    </w:lvlOverride>
  </w:num>
  <w:num w:numId="4">
    <w:abstractNumId w:val="20"/>
  </w:num>
  <w:num w:numId="5">
    <w:abstractNumId w:val="11"/>
  </w:num>
  <w:num w:numId="6">
    <w:abstractNumId w:val="5"/>
  </w:num>
  <w:num w:numId="7">
    <w:abstractNumId w:val="8"/>
  </w:num>
  <w:num w:numId="8">
    <w:abstractNumId w:val="26"/>
  </w:num>
  <w:num w:numId="9">
    <w:abstractNumId w:val="2"/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0"/>
    <w:lvlOverride w:ilvl="0">
      <w:startOverride w:val="1"/>
    </w:lvlOverride>
  </w:num>
  <w:num w:numId="18">
    <w:abstractNumId w:val="4"/>
    <w:lvlOverride w:ilvl="0">
      <w:startOverride w:val="2"/>
    </w:lvlOverride>
  </w:num>
  <w:num w:numId="19">
    <w:abstractNumId w:val="13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51550"/>
    <w:rsid w:val="0005611E"/>
    <w:rsid w:val="00060B34"/>
    <w:rsid w:val="00071FFF"/>
    <w:rsid w:val="0007289C"/>
    <w:rsid w:val="000976BB"/>
    <w:rsid w:val="000D3C8D"/>
    <w:rsid w:val="000E2D2E"/>
    <w:rsid w:val="000E3076"/>
    <w:rsid w:val="0010283D"/>
    <w:rsid w:val="00116752"/>
    <w:rsid w:val="00124BB5"/>
    <w:rsid w:val="00142FD0"/>
    <w:rsid w:val="001A6255"/>
    <w:rsid w:val="001A7674"/>
    <w:rsid w:val="001B3692"/>
    <w:rsid w:val="001B6A34"/>
    <w:rsid w:val="001B6BB5"/>
    <w:rsid w:val="001C5D31"/>
    <w:rsid w:val="001E2FB4"/>
    <w:rsid w:val="001F748C"/>
    <w:rsid w:val="002474FC"/>
    <w:rsid w:val="00260406"/>
    <w:rsid w:val="002608D5"/>
    <w:rsid w:val="00261B82"/>
    <w:rsid w:val="0026204F"/>
    <w:rsid w:val="00265BE7"/>
    <w:rsid w:val="002838CA"/>
    <w:rsid w:val="002A0092"/>
    <w:rsid w:val="002A36F7"/>
    <w:rsid w:val="002A4222"/>
    <w:rsid w:val="002B02DD"/>
    <w:rsid w:val="002B3AF0"/>
    <w:rsid w:val="002D0EED"/>
    <w:rsid w:val="002E7FDF"/>
    <w:rsid w:val="003108E1"/>
    <w:rsid w:val="00321629"/>
    <w:rsid w:val="00326580"/>
    <w:rsid w:val="00340EB5"/>
    <w:rsid w:val="003426A5"/>
    <w:rsid w:val="00346926"/>
    <w:rsid w:val="003561DD"/>
    <w:rsid w:val="003728A5"/>
    <w:rsid w:val="00375DE8"/>
    <w:rsid w:val="003761D2"/>
    <w:rsid w:val="00380B25"/>
    <w:rsid w:val="00395DDF"/>
    <w:rsid w:val="003B497B"/>
    <w:rsid w:val="003C0C22"/>
    <w:rsid w:val="003C3760"/>
    <w:rsid w:val="003D1200"/>
    <w:rsid w:val="003E56E6"/>
    <w:rsid w:val="00401ACF"/>
    <w:rsid w:val="00422F8E"/>
    <w:rsid w:val="00424136"/>
    <w:rsid w:val="004429A1"/>
    <w:rsid w:val="0044787E"/>
    <w:rsid w:val="00465203"/>
    <w:rsid w:val="004A335B"/>
    <w:rsid w:val="004A6FA1"/>
    <w:rsid w:val="004B15AA"/>
    <w:rsid w:val="004C34BD"/>
    <w:rsid w:val="004D6804"/>
    <w:rsid w:val="004E41E2"/>
    <w:rsid w:val="00512E1F"/>
    <w:rsid w:val="00524AD8"/>
    <w:rsid w:val="00533410"/>
    <w:rsid w:val="00570EA3"/>
    <w:rsid w:val="005A3E1B"/>
    <w:rsid w:val="005E14ED"/>
    <w:rsid w:val="005E4082"/>
    <w:rsid w:val="005F2376"/>
    <w:rsid w:val="0061514A"/>
    <w:rsid w:val="00630D5D"/>
    <w:rsid w:val="006418D8"/>
    <w:rsid w:val="00646F85"/>
    <w:rsid w:val="00686E12"/>
    <w:rsid w:val="006C28D1"/>
    <w:rsid w:val="006D0A76"/>
    <w:rsid w:val="006D3215"/>
    <w:rsid w:val="006F4786"/>
    <w:rsid w:val="00702AD9"/>
    <w:rsid w:val="00711701"/>
    <w:rsid w:val="00717D71"/>
    <w:rsid w:val="00751F03"/>
    <w:rsid w:val="00764E45"/>
    <w:rsid w:val="00772720"/>
    <w:rsid w:val="00774DAB"/>
    <w:rsid w:val="007772B6"/>
    <w:rsid w:val="00777AD1"/>
    <w:rsid w:val="00777D08"/>
    <w:rsid w:val="00795C94"/>
    <w:rsid w:val="007A0CDA"/>
    <w:rsid w:val="007A2FF1"/>
    <w:rsid w:val="007A64D8"/>
    <w:rsid w:val="007A6A13"/>
    <w:rsid w:val="007C4D2A"/>
    <w:rsid w:val="007D2E09"/>
    <w:rsid w:val="007D347E"/>
    <w:rsid w:val="007F025C"/>
    <w:rsid w:val="007F6B82"/>
    <w:rsid w:val="007F6FEC"/>
    <w:rsid w:val="007F743C"/>
    <w:rsid w:val="00803B5E"/>
    <w:rsid w:val="00806DAB"/>
    <w:rsid w:val="00866DFE"/>
    <w:rsid w:val="00876976"/>
    <w:rsid w:val="00886E97"/>
    <w:rsid w:val="008A5AF0"/>
    <w:rsid w:val="008D3AEF"/>
    <w:rsid w:val="008D6819"/>
    <w:rsid w:val="008E196D"/>
    <w:rsid w:val="008E1AFD"/>
    <w:rsid w:val="00902EB0"/>
    <w:rsid w:val="0091223D"/>
    <w:rsid w:val="00914D4C"/>
    <w:rsid w:val="00925883"/>
    <w:rsid w:val="00930F19"/>
    <w:rsid w:val="00934D77"/>
    <w:rsid w:val="00942B32"/>
    <w:rsid w:val="0097398E"/>
    <w:rsid w:val="00976997"/>
    <w:rsid w:val="00987301"/>
    <w:rsid w:val="009902D2"/>
    <w:rsid w:val="009D07A0"/>
    <w:rsid w:val="009D5952"/>
    <w:rsid w:val="009E44C6"/>
    <w:rsid w:val="009F1037"/>
    <w:rsid w:val="009F2619"/>
    <w:rsid w:val="009F6CAB"/>
    <w:rsid w:val="00A1615A"/>
    <w:rsid w:val="00A24951"/>
    <w:rsid w:val="00A2662C"/>
    <w:rsid w:val="00A27D37"/>
    <w:rsid w:val="00A319BC"/>
    <w:rsid w:val="00A31FFF"/>
    <w:rsid w:val="00A3597F"/>
    <w:rsid w:val="00A477D3"/>
    <w:rsid w:val="00A61475"/>
    <w:rsid w:val="00AA362C"/>
    <w:rsid w:val="00AB07E6"/>
    <w:rsid w:val="00AB43E1"/>
    <w:rsid w:val="00AD73EC"/>
    <w:rsid w:val="00AE51AA"/>
    <w:rsid w:val="00AE556D"/>
    <w:rsid w:val="00B1676A"/>
    <w:rsid w:val="00B24662"/>
    <w:rsid w:val="00B41ABB"/>
    <w:rsid w:val="00B42C01"/>
    <w:rsid w:val="00B532AE"/>
    <w:rsid w:val="00B64C87"/>
    <w:rsid w:val="00B72B8E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20AE1"/>
    <w:rsid w:val="00C345BB"/>
    <w:rsid w:val="00C43F22"/>
    <w:rsid w:val="00C4484D"/>
    <w:rsid w:val="00C46B3C"/>
    <w:rsid w:val="00C50D45"/>
    <w:rsid w:val="00C670CC"/>
    <w:rsid w:val="00C900FB"/>
    <w:rsid w:val="00C920C2"/>
    <w:rsid w:val="00CB1C22"/>
    <w:rsid w:val="00CB408C"/>
    <w:rsid w:val="00CC2351"/>
    <w:rsid w:val="00CD0B07"/>
    <w:rsid w:val="00CD193C"/>
    <w:rsid w:val="00CE2A6E"/>
    <w:rsid w:val="00D1016A"/>
    <w:rsid w:val="00D16FED"/>
    <w:rsid w:val="00D26072"/>
    <w:rsid w:val="00D331ED"/>
    <w:rsid w:val="00D431AA"/>
    <w:rsid w:val="00D5083A"/>
    <w:rsid w:val="00D5562C"/>
    <w:rsid w:val="00D55D53"/>
    <w:rsid w:val="00D64CF2"/>
    <w:rsid w:val="00D704AD"/>
    <w:rsid w:val="00D91FB7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3416B"/>
    <w:rsid w:val="00E40BD2"/>
    <w:rsid w:val="00E5301F"/>
    <w:rsid w:val="00E53A95"/>
    <w:rsid w:val="00E61A5A"/>
    <w:rsid w:val="00E631AC"/>
    <w:rsid w:val="00E7008C"/>
    <w:rsid w:val="00E7639A"/>
    <w:rsid w:val="00E80062"/>
    <w:rsid w:val="00E91A68"/>
    <w:rsid w:val="00EA29A9"/>
    <w:rsid w:val="00EB20AB"/>
    <w:rsid w:val="00EB5B8B"/>
    <w:rsid w:val="00EC2953"/>
    <w:rsid w:val="00EE57D9"/>
    <w:rsid w:val="00EF58E6"/>
    <w:rsid w:val="00EF7B6B"/>
    <w:rsid w:val="00F043CF"/>
    <w:rsid w:val="00F14EA4"/>
    <w:rsid w:val="00F33A95"/>
    <w:rsid w:val="00F4576D"/>
    <w:rsid w:val="00F57260"/>
    <w:rsid w:val="00F8197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5327D47-0B2E-48B4-A909-C0180790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F4576D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Цитата3"/>
    <w:basedOn w:val="a"/>
    <w:rsid w:val="007A2FF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60">
    <w:name w:val="Основной текст с отступом 26"/>
    <w:basedOn w:val="a"/>
    <w:rsid w:val="007A2FF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40">
    <w:name w:val="Основной текст с отступом 34"/>
    <w:basedOn w:val="a"/>
    <w:rsid w:val="007A2FF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41">
    <w:name w:val="Основной текст 24"/>
    <w:basedOn w:val="a"/>
    <w:rsid w:val="007A2FF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52">
    <w:name w:val="Обычный5"/>
    <w:rsid w:val="007A2FF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ConsNormal">
    <w:name w:val="ConsNormal"/>
    <w:rsid w:val="007A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Комментарий"/>
    <w:basedOn w:val="a"/>
    <w:next w:val="a"/>
    <w:rsid w:val="007A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Основ. текст"/>
    <w:rsid w:val="00764E45"/>
    <w:pPr>
      <w:spacing w:line="210" w:lineRule="atLeast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-f2">
    <w:name w:val="Основ. -f2екст"/>
    <w:rsid w:val="00764E45"/>
    <w:pPr>
      <w:widowControl w:val="0"/>
      <w:spacing w:line="210" w:lineRule="auto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16">
    <w:name w:val="тема программы1"/>
    <w:basedOn w:val="a"/>
    <w:rsid w:val="00764E45"/>
    <w:pPr>
      <w:tabs>
        <w:tab w:val="left" w:pos="1191"/>
      </w:tabs>
      <w:spacing w:after="0" w:line="212" w:lineRule="atLeast"/>
      <w:ind w:left="1191" w:hanging="908"/>
    </w:pPr>
    <w:rPr>
      <w:rFonts w:ascii="TimesET" w:hAnsi="TimesET" w:cs="TimesET"/>
      <w:b/>
      <w:bCs/>
      <w:sz w:val="18"/>
      <w:szCs w:val="18"/>
    </w:rPr>
  </w:style>
  <w:style w:type="paragraph" w:customStyle="1" w:styleId="aff6">
    <w:name w:val="т"/>
    <w:basedOn w:val="16"/>
    <w:rsid w:val="00764E45"/>
    <w:pPr>
      <w:widowControl w:val="0"/>
      <w:tabs>
        <w:tab w:val="clear" w:pos="1191"/>
        <w:tab w:val="left" w:pos="1361"/>
      </w:tabs>
      <w:spacing w:line="212" w:lineRule="auto"/>
      <w:ind w:left="1361" w:hanging="1078"/>
    </w:pPr>
  </w:style>
  <w:style w:type="paragraph" w:customStyle="1" w:styleId="38">
    <w:name w:val="тема программы3"/>
    <w:basedOn w:val="a"/>
    <w:rsid w:val="00764E45"/>
    <w:pPr>
      <w:tabs>
        <w:tab w:val="left" w:pos="1531"/>
      </w:tabs>
      <w:spacing w:after="0" w:line="212" w:lineRule="atLeast"/>
      <w:ind w:left="1531" w:hanging="1248"/>
    </w:pPr>
    <w:rPr>
      <w:rFonts w:ascii="TimesET" w:hAnsi="TimesET" w:cs="TimesET"/>
      <w:b/>
      <w:bCs/>
      <w:sz w:val="18"/>
      <w:szCs w:val="18"/>
    </w:rPr>
  </w:style>
  <w:style w:type="paragraph" w:customStyle="1" w:styleId="aff7">
    <w:name w:val="литература"/>
    <w:basedOn w:val="aff5"/>
    <w:rsid w:val="00764E45"/>
    <w:pPr>
      <w:tabs>
        <w:tab w:val="left" w:pos="397"/>
      </w:tabs>
      <w:spacing w:line="212" w:lineRule="atLeast"/>
      <w:ind w:left="397" w:hanging="397"/>
    </w:pPr>
    <w:rPr>
      <w:color w:val="auto"/>
    </w:rPr>
  </w:style>
  <w:style w:type="character" w:styleId="aff8">
    <w:name w:val="FollowedHyperlink"/>
    <w:basedOn w:val="a0"/>
    <w:uiPriority w:val="99"/>
    <w:semiHidden/>
    <w:unhideWhenUsed/>
    <w:rsid w:val="00F14EA4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F14E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g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0FB9-3DC5-42B7-B6B1-C4682F1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40</Pages>
  <Words>12800</Words>
  <Characters>72960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97</cp:revision>
  <dcterms:created xsi:type="dcterms:W3CDTF">2013-03-31T07:29:00Z</dcterms:created>
  <dcterms:modified xsi:type="dcterms:W3CDTF">2017-02-21T07:23:00Z</dcterms:modified>
</cp:coreProperties>
</file>